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0A" w:rsidRPr="00366FDA" w:rsidRDefault="00450532" w:rsidP="00637804">
      <w:pPr>
        <w:spacing w:after="0" w:line="240" w:lineRule="auto"/>
        <w:jc w:val="center"/>
        <w:rPr>
          <w:rFonts w:ascii="Candara" w:hAnsi="Candara" w:cs="Times New Roman"/>
          <w:b/>
          <w:sz w:val="24"/>
          <w:szCs w:val="24"/>
        </w:rPr>
      </w:pPr>
      <w:r w:rsidRPr="00366FDA">
        <w:rPr>
          <w:rFonts w:ascii="Candara" w:hAnsi="Candara" w:cs="Times New Roman"/>
          <w:b/>
          <w:sz w:val="24"/>
          <w:szCs w:val="24"/>
        </w:rPr>
        <w:t>O ensino remoto emergencial</w:t>
      </w:r>
      <w:r w:rsidR="00553569" w:rsidRPr="00366FDA">
        <w:rPr>
          <w:rFonts w:ascii="Candara" w:hAnsi="Candara" w:cs="Times New Roman"/>
          <w:b/>
          <w:sz w:val="24"/>
          <w:szCs w:val="24"/>
        </w:rPr>
        <w:t xml:space="preserve">: </w:t>
      </w:r>
    </w:p>
    <w:p w:rsidR="00DA451E" w:rsidRPr="00366FDA" w:rsidRDefault="00450532" w:rsidP="00637804">
      <w:pPr>
        <w:spacing w:after="0" w:line="240" w:lineRule="auto"/>
        <w:jc w:val="center"/>
        <w:rPr>
          <w:rFonts w:ascii="Candara" w:hAnsi="Candara" w:cs="Times New Roman"/>
          <w:b/>
          <w:sz w:val="24"/>
          <w:szCs w:val="24"/>
        </w:rPr>
      </w:pPr>
      <w:r w:rsidRPr="00366FDA">
        <w:rPr>
          <w:rFonts w:ascii="Candara" w:hAnsi="Candara" w:cs="Times New Roman"/>
          <w:b/>
          <w:sz w:val="24"/>
          <w:szCs w:val="24"/>
        </w:rPr>
        <w:t>Mediação tecnológica e estratégias de ensino-aprendizagem</w:t>
      </w:r>
    </w:p>
    <w:p w:rsidR="00553569" w:rsidRPr="00366FDA" w:rsidRDefault="00637804" w:rsidP="0063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line="240" w:lineRule="auto"/>
        <w:jc w:val="center"/>
        <w:rPr>
          <w:rFonts w:ascii="Candara" w:eastAsia="Times New Roman" w:hAnsi="Candara" w:cs="Times New Roman"/>
          <w:b/>
          <w:sz w:val="24"/>
          <w:szCs w:val="24"/>
          <w:lang w:val="en-US" w:eastAsia="pt-BR"/>
        </w:rPr>
      </w:pPr>
      <w:r w:rsidRPr="00366FDA">
        <w:rPr>
          <w:rFonts w:ascii="Candara" w:eastAsia="Times New Roman" w:hAnsi="Candara" w:cs="Times New Roman"/>
          <w:b/>
          <w:sz w:val="24"/>
          <w:szCs w:val="24"/>
          <w:lang w:val="en-US" w:eastAsia="pt-BR"/>
        </w:rPr>
        <w:t>Emergency remote teaching: Technological mediation and teaching-learning strategies</w:t>
      </w:r>
    </w:p>
    <w:p w:rsidR="00637804" w:rsidRPr="00366FDA" w:rsidRDefault="00637804" w:rsidP="0063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line="240" w:lineRule="auto"/>
        <w:jc w:val="center"/>
        <w:rPr>
          <w:rFonts w:ascii="Candara" w:eastAsia="Times New Roman" w:hAnsi="Candara" w:cs="Times New Roman"/>
          <w:b/>
          <w:sz w:val="24"/>
          <w:szCs w:val="24"/>
          <w:lang w:val="en-US" w:eastAsia="pt-BR"/>
        </w:rPr>
      </w:pPr>
    </w:p>
    <w:p w:rsidR="005A4F12" w:rsidRPr="00366FDA" w:rsidRDefault="005A4F12" w:rsidP="00637804">
      <w:pPr>
        <w:spacing w:before="200" w:line="240" w:lineRule="auto"/>
        <w:jc w:val="both"/>
        <w:rPr>
          <w:rFonts w:ascii="Candara" w:hAnsi="Candara" w:cs="Times New Roman"/>
          <w:b/>
          <w:sz w:val="24"/>
          <w:szCs w:val="24"/>
        </w:rPr>
      </w:pPr>
      <w:r w:rsidRPr="00366FDA">
        <w:rPr>
          <w:rFonts w:ascii="Candara" w:hAnsi="Candara" w:cs="Times New Roman"/>
          <w:b/>
          <w:sz w:val="24"/>
          <w:szCs w:val="24"/>
        </w:rPr>
        <w:t>RESUMO</w:t>
      </w:r>
    </w:p>
    <w:p w:rsidR="005A4F12" w:rsidRPr="00366FDA" w:rsidRDefault="00C06AEA" w:rsidP="00637804">
      <w:pPr>
        <w:spacing w:before="200" w:line="240" w:lineRule="auto"/>
        <w:jc w:val="both"/>
        <w:rPr>
          <w:rFonts w:ascii="Candara" w:hAnsi="Candara" w:cs="Times New Roman"/>
          <w:b/>
          <w:sz w:val="24"/>
          <w:szCs w:val="24"/>
        </w:rPr>
      </w:pPr>
      <w:r w:rsidRPr="00366FDA">
        <w:rPr>
          <w:rFonts w:ascii="Candara" w:hAnsi="Candara" w:cs="Times New Roman"/>
          <w:sz w:val="24"/>
          <w:szCs w:val="24"/>
        </w:rPr>
        <w:t>Este artigo consiste em uma pesquisa bibliográfica qualitativa que objetiva relacionar possíveis estratégias para a continuidade das atividades educativas nas instituições de ensino no Brasil diante do isolamento social provocado pela pandemia de COVID-19.</w:t>
      </w:r>
      <w:r w:rsidR="00244AE8" w:rsidRPr="00366FDA">
        <w:rPr>
          <w:rFonts w:ascii="Candara" w:hAnsi="Candara" w:cs="Times New Roman"/>
          <w:sz w:val="24"/>
          <w:szCs w:val="24"/>
        </w:rPr>
        <w:t xml:space="preserve"> Justificando-se pela emergência de estudos que viabilizem uma discussão sobre as modalidades de ensino conhecidas e o ensino remoto emergencial faz-se aqui a apresentação de algumas definições de modalidade</w:t>
      </w:r>
      <w:r w:rsidR="00EA62F2" w:rsidRPr="00366FDA">
        <w:rPr>
          <w:rFonts w:ascii="Candara" w:hAnsi="Candara" w:cs="Times New Roman"/>
          <w:sz w:val="24"/>
          <w:szCs w:val="24"/>
        </w:rPr>
        <w:t>s</w:t>
      </w:r>
      <w:r w:rsidR="00244AE8" w:rsidRPr="00366FDA">
        <w:rPr>
          <w:rFonts w:ascii="Candara" w:hAnsi="Candara" w:cs="Times New Roman"/>
          <w:sz w:val="24"/>
          <w:szCs w:val="24"/>
        </w:rPr>
        <w:t xml:space="preserve"> de ensino/educação </w:t>
      </w:r>
      <w:r w:rsidR="00EA62F2" w:rsidRPr="00366FDA">
        <w:rPr>
          <w:rFonts w:ascii="Candara" w:hAnsi="Candara" w:cs="Times New Roman"/>
          <w:sz w:val="24"/>
          <w:szCs w:val="24"/>
        </w:rPr>
        <w:t>e estratégias que podem ser utilizadas no ensino remoto. Após apresentar os pressupostos metodológicos adotados as considerações finais apresentam uma breve reflexão sobre o ensino remoto e a necessidade de estudos e pesquisas que viabilizem melhores formas de se construir conhecimento em tempo de isolamento social.</w:t>
      </w:r>
    </w:p>
    <w:p w:rsidR="005A4F12" w:rsidRPr="00366FDA" w:rsidRDefault="005A4F12" w:rsidP="00637804">
      <w:pPr>
        <w:spacing w:before="200" w:line="240" w:lineRule="auto"/>
        <w:jc w:val="both"/>
        <w:rPr>
          <w:rFonts w:ascii="Candara" w:hAnsi="Candara" w:cs="Times New Roman"/>
          <w:sz w:val="24"/>
          <w:szCs w:val="24"/>
        </w:rPr>
      </w:pPr>
      <w:r w:rsidRPr="00366FDA">
        <w:rPr>
          <w:rFonts w:ascii="Candara" w:hAnsi="Candara" w:cs="Times New Roman"/>
          <w:b/>
          <w:sz w:val="24"/>
          <w:szCs w:val="24"/>
        </w:rPr>
        <w:t xml:space="preserve">Palavras-chave: </w:t>
      </w:r>
      <w:r w:rsidRPr="00366FDA">
        <w:rPr>
          <w:rFonts w:ascii="Candara" w:hAnsi="Candara" w:cs="Times New Roman"/>
          <w:sz w:val="24"/>
          <w:szCs w:val="24"/>
        </w:rPr>
        <w:t>COVID-19. Ensino Remoto</w:t>
      </w:r>
      <w:r w:rsidR="0064169E" w:rsidRPr="00366FDA">
        <w:rPr>
          <w:rFonts w:ascii="Candara" w:hAnsi="Candara" w:cs="Times New Roman"/>
          <w:sz w:val="24"/>
          <w:szCs w:val="24"/>
        </w:rPr>
        <w:t xml:space="preserve"> Emergencial</w:t>
      </w:r>
      <w:r w:rsidRPr="00366FDA">
        <w:rPr>
          <w:rFonts w:ascii="Candara" w:hAnsi="Candara" w:cs="Times New Roman"/>
          <w:sz w:val="24"/>
          <w:szCs w:val="24"/>
        </w:rPr>
        <w:t>.</w:t>
      </w:r>
      <w:r w:rsidR="0064169E" w:rsidRPr="00366FDA">
        <w:rPr>
          <w:rFonts w:ascii="Candara" w:hAnsi="Candara" w:cs="Times New Roman"/>
          <w:sz w:val="24"/>
          <w:szCs w:val="24"/>
        </w:rPr>
        <w:t xml:space="preserve"> </w:t>
      </w:r>
      <w:r w:rsidRPr="00366FDA">
        <w:rPr>
          <w:rFonts w:ascii="Candara" w:hAnsi="Candara" w:cs="Times New Roman"/>
          <w:sz w:val="24"/>
          <w:szCs w:val="24"/>
        </w:rPr>
        <w:t>Estratégias de Ensino-aprendizagem.</w:t>
      </w:r>
      <w:r w:rsidR="00C06AEA" w:rsidRPr="00366FDA">
        <w:rPr>
          <w:rFonts w:ascii="Candara" w:hAnsi="Candara" w:cs="Times New Roman"/>
          <w:sz w:val="24"/>
          <w:szCs w:val="24"/>
        </w:rPr>
        <w:t xml:space="preserve"> Isolamento Social.</w:t>
      </w:r>
    </w:p>
    <w:p w:rsidR="00E146E4" w:rsidRPr="00366FDA" w:rsidRDefault="00E146E4" w:rsidP="00637804">
      <w:pPr>
        <w:spacing w:before="200" w:line="240" w:lineRule="auto"/>
        <w:jc w:val="both"/>
        <w:rPr>
          <w:rFonts w:ascii="Candara" w:hAnsi="Candara" w:cs="Times New Roman"/>
          <w:b/>
          <w:sz w:val="24"/>
          <w:szCs w:val="24"/>
        </w:rPr>
      </w:pPr>
    </w:p>
    <w:p w:rsidR="00E146E4" w:rsidRPr="00366FDA" w:rsidRDefault="0069140A" w:rsidP="0063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line="240" w:lineRule="auto"/>
        <w:rPr>
          <w:rFonts w:ascii="Candara" w:eastAsia="Times New Roman" w:hAnsi="Candara" w:cs="Times New Roman"/>
          <w:b/>
          <w:sz w:val="24"/>
          <w:szCs w:val="24"/>
          <w:lang w:val="en-US" w:eastAsia="pt-BR"/>
        </w:rPr>
      </w:pPr>
      <w:r w:rsidRPr="00366FDA">
        <w:rPr>
          <w:rFonts w:ascii="Candara" w:eastAsia="Times New Roman" w:hAnsi="Candara" w:cs="Times New Roman"/>
          <w:b/>
          <w:sz w:val="24"/>
          <w:szCs w:val="24"/>
          <w:lang w:val="en-US" w:eastAsia="pt-BR"/>
        </w:rPr>
        <w:t>ABSTRACT</w:t>
      </w:r>
    </w:p>
    <w:p w:rsidR="00E146E4" w:rsidRPr="00366FDA" w:rsidRDefault="00E146E4" w:rsidP="0063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line="240" w:lineRule="auto"/>
        <w:jc w:val="both"/>
        <w:rPr>
          <w:rFonts w:ascii="Candara" w:eastAsia="Times New Roman" w:hAnsi="Candara" w:cs="Times New Roman"/>
          <w:sz w:val="24"/>
          <w:szCs w:val="24"/>
          <w:lang w:val="en-US" w:eastAsia="pt-BR"/>
        </w:rPr>
      </w:pPr>
      <w:r w:rsidRPr="00366FDA">
        <w:rPr>
          <w:rFonts w:ascii="Candara" w:eastAsia="Times New Roman" w:hAnsi="Candara" w:cs="Times New Roman"/>
          <w:sz w:val="24"/>
          <w:szCs w:val="24"/>
          <w:lang w:val="en-US" w:eastAsia="pt-BR"/>
        </w:rPr>
        <w:t>This article consists of a qualitative bibliographic research that aims to relate possible strategies for the continuity of educational activities in educational institutions in Brazil in the face of the social isolation caused by the pandemic of COVID-19. Justified by the emergence of studies that enable a discussion on known teaching modalities and emergency remote teaching, here we prese</w:t>
      </w:r>
      <w:r w:rsidR="0069140A" w:rsidRPr="00366FDA">
        <w:rPr>
          <w:rFonts w:ascii="Candara" w:eastAsia="Times New Roman" w:hAnsi="Candara" w:cs="Times New Roman"/>
          <w:sz w:val="24"/>
          <w:szCs w:val="24"/>
          <w:lang w:val="en-US" w:eastAsia="pt-BR"/>
        </w:rPr>
        <w:t>nt some definitions of teaching</w:t>
      </w:r>
      <w:r w:rsidRPr="00366FDA">
        <w:rPr>
          <w:rFonts w:ascii="Candara" w:eastAsia="Times New Roman" w:hAnsi="Candara" w:cs="Times New Roman"/>
          <w:sz w:val="24"/>
          <w:szCs w:val="24"/>
          <w:lang w:val="en-US" w:eastAsia="pt-BR"/>
        </w:rPr>
        <w:t>/education modalities and strategies that can be used in remote teaching. After presenting the methodological assumptions adopted, the final considerations present a brief reflection on remote teaching and the need for studies and research that enable better ways to build knowledge in times of social isolation</w:t>
      </w:r>
      <w:r w:rsidR="0069140A" w:rsidRPr="00366FDA">
        <w:rPr>
          <w:rFonts w:ascii="Candara" w:eastAsia="Times New Roman" w:hAnsi="Candara" w:cs="Times New Roman"/>
          <w:sz w:val="24"/>
          <w:szCs w:val="24"/>
          <w:lang w:val="en-US" w:eastAsia="pt-BR"/>
        </w:rPr>
        <w:t>.</w:t>
      </w:r>
    </w:p>
    <w:p w:rsidR="0069140A" w:rsidRPr="00366FDA" w:rsidRDefault="0069140A" w:rsidP="00637804">
      <w:pPr>
        <w:pStyle w:val="Pr-formataoHTML"/>
        <w:spacing w:before="200" w:after="200"/>
        <w:rPr>
          <w:rFonts w:ascii="Candara" w:hAnsi="Candara" w:cs="Times New Roman"/>
          <w:sz w:val="24"/>
          <w:szCs w:val="24"/>
          <w:lang w:val="en-US"/>
        </w:rPr>
      </w:pPr>
      <w:r w:rsidRPr="00366FDA">
        <w:rPr>
          <w:rFonts w:ascii="Candara" w:hAnsi="Candara" w:cs="Times New Roman"/>
          <w:b/>
          <w:sz w:val="24"/>
          <w:szCs w:val="24"/>
          <w:lang w:val="en-US"/>
        </w:rPr>
        <w:t xml:space="preserve">Keywords: </w:t>
      </w:r>
      <w:r w:rsidRPr="00366FDA">
        <w:rPr>
          <w:rFonts w:ascii="Candara" w:hAnsi="Candara" w:cs="Times New Roman"/>
          <w:sz w:val="24"/>
          <w:szCs w:val="24"/>
          <w:lang w:val="en-US"/>
        </w:rPr>
        <w:t>COVID-19. Emergency Remote Teaching. Teaching-learning strategies. Social isolation.</w:t>
      </w:r>
    </w:p>
    <w:p w:rsidR="0069140A" w:rsidRPr="00366FDA" w:rsidRDefault="0069140A" w:rsidP="0063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line="240" w:lineRule="auto"/>
        <w:jc w:val="both"/>
        <w:rPr>
          <w:rFonts w:ascii="Candara" w:eastAsia="Times New Roman" w:hAnsi="Candara" w:cs="Times New Roman"/>
          <w:sz w:val="24"/>
          <w:szCs w:val="24"/>
          <w:lang w:val="en-US" w:eastAsia="pt-BR"/>
        </w:rPr>
      </w:pPr>
    </w:p>
    <w:p w:rsidR="00E146E4" w:rsidRDefault="00E146E4" w:rsidP="00637804">
      <w:pPr>
        <w:spacing w:before="200" w:line="240" w:lineRule="auto"/>
        <w:jc w:val="both"/>
        <w:rPr>
          <w:rFonts w:ascii="Candara" w:hAnsi="Candara" w:cs="Times New Roman"/>
          <w:b/>
          <w:sz w:val="24"/>
          <w:szCs w:val="24"/>
          <w:lang w:val="en-US"/>
        </w:rPr>
      </w:pPr>
    </w:p>
    <w:p w:rsidR="00366FDA" w:rsidRDefault="00366FDA" w:rsidP="00637804">
      <w:pPr>
        <w:spacing w:before="200" w:line="240" w:lineRule="auto"/>
        <w:jc w:val="both"/>
        <w:rPr>
          <w:rFonts w:ascii="Candara" w:hAnsi="Candara" w:cs="Times New Roman"/>
          <w:b/>
          <w:sz w:val="24"/>
          <w:szCs w:val="24"/>
          <w:lang w:val="en-US"/>
        </w:rPr>
      </w:pPr>
    </w:p>
    <w:p w:rsidR="00366FDA" w:rsidRPr="00366FDA" w:rsidRDefault="00366FDA" w:rsidP="00637804">
      <w:pPr>
        <w:spacing w:before="200" w:line="240" w:lineRule="auto"/>
        <w:jc w:val="both"/>
        <w:rPr>
          <w:rFonts w:ascii="Candara" w:hAnsi="Candara" w:cs="Times New Roman"/>
          <w:b/>
          <w:sz w:val="24"/>
          <w:szCs w:val="24"/>
          <w:lang w:val="en-US"/>
        </w:rPr>
      </w:pPr>
    </w:p>
    <w:p w:rsidR="00553569" w:rsidRPr="00366FDA" w:rsidRDefault="000B4B1C" w:rsidP="00366FDA">
      <w:pPr>
        <w:spacing w:after="0" w:line="360" w:lineRule="auto"/>
        <w:jc w:val="both"/>
        <w:rPr>
          <w:rFonts w:ascii="Candara" w:hAnsi="Candara" w:cs="Times New Roman"/>
          <w:b/>
          <w:sz w:val="24"/>
          <w:szCs w:val="24"/>
        </w:rPr>
      </w:pPr>
      <w:r w:rsidRPr="00366FDA">
        <w:rPr>
          <w:rFonts w:ascii="Candara" w:hAnsi="Candara" w:cs="Times New Roman"/>
          <w:b/>
          <w:sz w:val="24"/>
          <w:szCs w:val="24"/>
        </w:rPr>
        <w:t xml:space="preserve">1 </w:t>
      </w:r>
      <w:r w:rsidR="00553569" w:rsidRPr="00366FDA">
        <w:rPr>
          <w:rFonts w:ascii="Candara" w:hAnsi="Candara" w:cs="Times New Roman"/>
          <w:b/>
          <w:sz w:val="24"/>
          <w:szCs w:val="24"/>
        </w:rPr>
        <w:t>INTRODUÇÃO</w:t>
      </w:r>
    </w:p>
    <w:p w:rsidR="008C0001" w:rsidRPr="00366FDA" w:rsidRDefault="00553569"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Compreendendo o cenário sociológico no qual a pandemia causada pelo COVID-19 inseriu toda a população mundial se fizeram necessárias novas estratégias para </w:t>
      </w:r>
      <w:r w:rsidR="008C0001" w:rsidRPr="00366FDA">
        <w:rPr>
          <w:rFonts w:ascii="Candara" w:hAnsi="Candara" w:cs="Times New Roman"/>
          <w:sz w:val="24"/>
          <w:szCs w:val="24"/>
        </w:rPr>
        <w:t>continuidade das atividades educativas n</w:t>
      </w:r>
      <w:r w:rsidRPr="00366FDA">
        <w:rPr>
          <w:rFonts w:ascii="Candara" w:hAnsi="Candara" w:cs="Times New Roman"/>
          <w:sz w:val="24"/>
          <w:szCs w:val="24"/>
        </w:rPr>
        <w:t xml:space="preserve">as </w:t>
      </w:r>
      <w:r w:rsidR="00052286" w:rsidRPr="00366FDA">
        <w:rPr>
          <w:rFonts w:ascii="Candara" w:hAnsi="Candara" w:cs="Times New Roman"/>
          <w:sz w:val="24"/>
          <w:szCs w:val="24"/>
        </w:rPr>
        <w:t>instituições de ensino</w:t>
      </w:r>
      <w:r w:rsidRPr="00366FDA">
        <w:rPr>
          <w:rFonts w:ascii="Candara" w:hAnsi="Candara" w:cs="Times New Roman"/>
          <w:sz w:val="24"/>
          <w:szCs w:val="24"/>
        </w:rPr>
        <w:t>.</w:t>
      </w:r>
      <w:r w:rsidR="008C0001" w:rsidRPr="00366FDA">
        <w:rPr>
          <w:rFonts w:ascii="Candara" w:hAnsi="Candara" w:cs="Times New Roman"/>
          <w:sz w:val="24"/>
          <w:szCs w:val="24"/>
        </w:rPr>
        <w:t xml:space="preserve"> Com o objetivo de relacionar possíveis estratégias que viabilizem a efetividade nos processos de ensino-aprendizagem este artigo se </w:t>
      </w:r>
      <w:r w:rsidR="008C0001" w:rsidRPr="00366FDA">
        <w:rPr>
          <w:rFonts w:ascii="Candara" w:hAnsi="Candara" w:cs="Times New Roman"/>
          <w:sz w:val="24"/>
          <w:szCs w:val="24"/>
        </w:rPr>
        <w:lastRenderedPageBreak/>
        <w:t>justifica pela emergência de estudos que discutam metodologias de ensino que possam ser utilizadas em um contexto de isolamento social.</w:t>
      </w:r>
    </w:p>
    <w:p w:rsidR="0000234C" w:rsidRPr="00366FDA" w:rsidRDefault="0000234C" w:rsidP="00366FDA">
      <w:pPr>
        <w:spacing w:after="0" w:line="360" w:lineRule="auto"/>
        <w:ind w:firstLine="709"/>
        <w:jc w:val="both"/>
        <w:rPr>
          <w:rFonts w:ascii="Candara" w:hAnsi="Candara" w:cs="Times New Roman"/>
          <w:sz w:val="24"/>
          <w:szCs w:val="24"/>
        </w:rPr>
      </w:pPr>
    </w:p>
    <w:p w:rsidR="0000234C" w:rsidRPr="00366FDA" w:rsidRDefault="0000234C" w:rsidP="00366FDA">
      <w:pPr>
        <w:spacing w:after="0" w:line="240" w:lineRule="auto"/>
        <w:ind w:left="2268"/>
        <w:jc w:val="both"/>
        <w:rPr>
          <w:rFonts w:ascii="Candara" w:eastAsia="Times New Roman" w:hAnsi="Candara" w:cs="Times New Roman"/>
          <w:sz w:val="20"/>
          <w:szCs w:val="20"/>
          <w:lang w:eastAsia="pt-BR"/>
        </w:rPr>
      </w:pPr>
      <w:r w:rsidRPr="00366FDA">
        <w:rPr>
          <w:rFonts w:ascii="Candara" w:eastAsia="Times New Roman" w:hAnsi="Candara" w:cs="Times New Roman"/>
          <w:sz w:val="20"/>
          <w:szCs w:val="20"/>
          <w:lang w:eastAsia="pt-BR"/>
        </w:rPr>
        <w:t xml:space="preserve">A COVID-19 é uma doença causada pelo coronavírus, denominado SARS-CoV-2, que apresenta um espectro clínico variando de infecções assintomáticas a quadros graves. De acordo com a Organização Mundial de Saúde, a maioria (cerca de 80%) dos pacientes com COVID-19 podem ser assintomáticos ou oligossintomáticos (poucos sintomas), e aproximadamente 20% dos casos detectados requer atendimento hospitalar por apresentarem dificuldade respiratória, dos quais aproximadamente 5% podem necessitar de suporte ventilatório (GOV.BR, 2020). </w:t>
      </w:r>
    </w:p>
    <w:p w:rsidR="0000234C" w:rsidRPr="00366FDA" w:rsidRDefault="0000234C" w:rsidP="00366FDA">
      <w:pPr>
        <w:spacing w:after="0" w:line="360" w:lineRule="auto"/>
        <w:ind w:firstLine="709"/>
        <w:jc w:val="both"/>
        <w:rPr>
          <w:rFonts w:ascii="Candara" w:eastAsia="Times New Roman" w:hAnsi="Candara" w:cs="Times New Roman"/>
          <w:sz w:val="24"/>
          <w:szCs w:val="24"/>
          <w:lang w:eastAsia="pt-BR"/>
        </w:rPr>
      </w:pPr>
    </w:p>
    <w:p w:rsidR="00432D97" w:rsidRPr="00366FDA" w:rsidRDefault="00432D97" w:rsidP="00366FDA">
      <w:pPr>
        <w:pStyle w:val="Default"/>
        <w:spacing w:line="360" w:lineRule="auto"/>
        <w:ind w:firstLine="709"/>
        <w:jc w:val="both"/>
        <w:rPr>
          <w:rFonts w:ascii="Candara" w:hAnsi="Candara"/>
        </w:rPr>
      </w:pPr>
      <w:r w:rsidRPr="00366FDA">
        <w:rPr>
          <w:rFonts w:ascii="Candara" w:hAnsi="Candara"/>
        </w:rPr>
        <w:t>Com o elevado número de mortes causadas pela contaminação em massa por coronavírus, em todo o mundo foram adotados mecanismos de se evitar a proliferação acelerada do vírus, sendo estabelecidas medidas de segurança como isolamento social, suspensão de atividades que possam aglomerar pessoas, uso de máscaras de proteção e mudanças nos hábitos de higiene da população.</w:t>
      </w:r>
    </w:p>
    <w:p w:rsidR="0000234C" w:rsidRPr="00366FDA" w:rsidRDefault="00E94EA1" w:rsidP="00366FDA">
      <w:pPr>
        <w:pStyle w:val="Default"/>
        <w:spacing w:line="360" w:lineRule="auto"/>
        <w:ind w:firstLine="709"/>
        <w:jc w:val="both"/>
        <w:rPr>
          <w:rFonts w:ascii="Candara" w:hAnsi="Candara"/>
        </w:rPr>
      </w:pPr>
      <w:r w:rsidRPr="00366FDA">
        <w:rPr>
          <w:rFonts w:ascii="Candara" w:hAnsi="Candara"/>
        </w:rPr>
        <w:t>“</w:t>
      </w:r>
      <w:r w:rsidR="0000234C" w:rsidRPr="00366FDA">
        <w:rPr>
          <w:rFonts w:ascii="Candara" w:hAnsi="Candara"/>
          <w:color w:val="auto"/>
        </w:rPr>
        <w:t xml:space="preserve">O surto do coronavírus tornou-se uma grande perturbação para faculdades e universidades em todo o país, com a maioria das instituições cancelando aulas presenciais e passando para instruções somente </w:t>
      </w:r>
      <w:r w:rsidR="0000234C" w:rsidRPr="00366FDA">
        <w:rPr>
          <w:rFonts w:ascii="Candara" w:hAnsi="Candara"/>
          <w:i/>
          <w:color w:val="auto"/>
        </w:rPr>
        <w:t>on-line</w:t>
      </w:r>
      <w:r w:rsidRPr="00366FDA">
        <w:rPr>
          <w:rFonts w:ascii="Candara" w:hAnsi="Candara"/>
        </w:rPr>
        <w:t xml:space="preserve">” </w:t>
      </w:r>
      <w:r w:rsidRPr="00366FDA">
        <w:rPr>
          <w:rFonts w:ascii="Candara" w:hAnsi="Candara"/>
          <w:color w:val="auto"/>
        </w:rPr>
        <w:t>(KHATIB, 2020, p. 4)</w:t>
      </w:r>
      <w:r w:rsidR="0000234C" w:rsidRPr="00366FDA">
        <w:rPr>
          <w:rFonts w:ascii="Candara" w:hAnsi="Candara"/>
          <w:color w:val="auto"/>
        </w:rPr>
        <w:t>.</w:t>
      </w:r>
      <w:r w:rsidR="00730725" w:rsidRPr="00366FDA">
        <w:rPr>
          <w:rFonts w:ascii="Candara" w:hAnsi="Candara"/>
        </w:rPr>
        <w:t xml:space="preserve"> Este autor revela que “além do Brasil [...] em 13 de março de 2020, 61 países na África, Ásia, Europa, Oriente Médio, América do Norte e América do Sul anunciaram ou implementaram o fechamento de escolas e universidades”. </w:t>
      </w:r>
    </w:p>
    <w:p w:rsidR="00730725" w:rsidRPr="00366FDA" w:rsidRDefault="00730725" w:rsidP="00366FDA">
      <w:pPr>
        <w:pStyle w:val="Default"/>
        <w:spacing w:line="360" w:lineRule="auto"/>
        <w:ind w:firstLine="709"/>
        <w:jc w:val="both"/>
        <w:rPr>
          <w:rFonts w:ascii="Candara" w:hAnsi="Candara"/>
          <w:color w:val="auto"/>
        </w:rPr>
      </w:pPr>
      <w:r w:rsidRPr="00366FDA">
        <w:rPr>
          <w:rFonts w:ascii="Candara" w:hAnsi="Candara"/>
        </w:rPr>
        <w:t xml:space="preserve">O jornal Correio Braziliense publicado </w:t>
      </w:r>
      <w:r w:rsidRPr="00366FDA">
        <w:rPr>
          <w:rFonts w:ascii="Candara" w:hAnsi="Candara"/>
          <w:i/>
        </w:rPr>
        <w:t>on-line</w:t>
      </w:r>
      <w:r w:rsidRPr="00366FDA">
        <w:rPr>
          <w:rFonts w:ascii="Candara" w:hAnsi="Candara"/>
        </w:rPr>
        <w:t xml:space="preserve"> no dia </w:t>
      </w:r>
      <w:r w:rsidR="002B06C9" w:rsidRPr="00366FDA">
        <w:rPr>
          <w:rFonts w:ascii="Candara" w:hAnsi="Candara"/>
        </w:rPr>
        <w:t xml:space="preserve">01 de abril deste ano </w:t>
      </w:r>
      <w:r w:rsidRPr="00366FDA">
        <w:rPr>
          <w:rFonts w:ascii="Candara" w:hAnsi="Candara"/>
          <w:color w:val="auto"/>
        </w:rPr>
        <w:t>descreve que</w:t>
      </w:r>
    </w:p>
    <w:p w:rsidR="0069140A" w:rsidRPr="00366FDA" w:rsidRDefault="0069140A" w:rsidP="00366FDA">
      <w:pPr>
        <w:pStyle w:val="Default"/>
        <w:spacing w:line="360" w:lineRule="auto"/>
        <w:ind w:firstLine="709"/>
        <w:jc w:val="both"/>
        <w:rPr>
          <w:rFonts w:ascii="Candara" w:hAnsi="Candara"/>
          <w:color w:val="auto"/>
        </w:rPr>
      </w:pPr>
    </w:p>
    <w:p w:rsidR="0000234C" w:rsidRPr="00366FDA" w:rsidRDefault="0000234C" w:rsidP="00366FDA">
      <w:pPr>
        <w:pStyle w:val="NormalWeb"/>
        <w:spacing w:before="0" w:beforeAutospacing="0" w:after="0" w:afterAutospacing="0"/>
        <w:ind w:left="2268"/>
        <w:jc w:val="both"/>
        <w:rPr>
          <w:rFonts w:ascii="Candara" w:hAnsi="Candara"/>
          <w:sz w:val="20"/>
          <w:szCs w:val="20"/>
        </w:rPr>
      </w:pPr>
      <w:r w:rsidRPr="00366FDA">
        <w:rPr>
          <w:rFonts w:ascii="Candara" w:hAnsi="Candara"/>
          <w:sz w:val="20"/>
          <w:szCs w:val="20"/>
        </w:rPr>
        <w:t>A </w:t>
      </w:r>
      <w:hyperlink r:id="rId8" w:history="1">
        <w:r w:rsidRPr="00366FDA">
          <w:rPr>
            <w:rStyle w:val="Hyperlink"/>
            <w:rFonts w:ascii="Candara" w:hAnsi="Candara"/>
            <w:color w:val="auto"/>
            <w:sz w:val="20"/>
            <w:szCs w:val="20"/>
          </w:rPr>
          <w:t>Portaria 356, do Ministério da Saúde</w:t>
        </w:r>
      </w:hyperlink>
      <w:r w:rsidRPr="00366FDA">
        <w:rPr>
          <w:rFonts w:ascii="Candara" w:hAnsi="Candara"/>
          <w:sz w:val="20"/>
          <w:szCs w:val="20"/>
        </w:rPr>
        <w:t>, de 11 de março, disciplina as iniciativas que podem ser adotadas para o combate à epidemia do vírus no país. </w:t>
      </w:r>
    </w:p>
    <w:p w:rsidR="0000234C" w:rsidRPr="00366FDA" w:rsidRDefault="0000234C" w:rsidP="00366FDA">
      <w:pPr>
        <w:pStyle w:val="NormalWeb"/>
        <w:spacing w:before="0" w:beforeAutospacing="0" w:after="0" w:afterAutospacing="0"/>
        <w:ind w:left="2268"/>
        <w:jc w:val="both"/>
        <w:rPr>
          <w:rFonts w:ascii="Candara" w:hAnsi="Candara"/>
          <w:sz w:val="20"/>
          <w:szCs w:val="20"/>
        </w:rPr>
      </w:pPr>
      <w:r w:rsidRPr="00366FDA">
        <w:rPr>
          <w:rFonts w:ascii="Candara" w:hAnsi="Candara"/>
          <w:sz w:val="20"/>
          <w:szCs w:val="20"/>
        </w:rPr>
        <w:t>O isolamento é definido como a ação que “objetiva a separação de pessoas sintomáticas ou assintomáticas, em investigação clínica e laboratorial, de maneira a evitar a propagação da infecção e transmissão local”. Ela só pode ser definida por prescrição médica.</w:t>
      </w:r>
    </w:p>
    <w:p w:rsidR="0000234C" w:rsidRPr="00366FDA" w:rsidRDefault="0000234C" w:rsidP="00366FDA">
      <w:pPr>
        <w:pStyle w:val="NormalWeb"/>
        <w:spacing w:before="0" w:beforeAutospacing="0" w:after="0" w:afterAutospacing="0"/>
        <w:ind w:left="2268"/>
        <w:jc w:val="both"/>
        <w:rPr>
          <w:rFonts w:ascii="Candara" w:hAnsi="Candara"/>
          <w:sz w:val="20"/>
          <w:szCs w:val="20"/>
        </w:rPr>
      </w:pPr>
      <w:r w:rsidRPr="00366FDA">
        <w:rPr>
          <w:rFonts w:ascii="Candara" w:hAnsi="Candara"/>
          <w:sz w:val="20"/>
          <w:szCs w:val="20"/>
        </w:rPr>
        <w:t> Já a quarentena, tem como objetivo “garantir a manutenção dos serviços de saúde em local certo e determinado”. E tem de ser determinada por secretarias de Saúde de estados e municípios ou pelo</w:t>
      </w:r>
      <w:r w:rsidRPr="00366FDA">
        <w:rPr>
          <w:rStyle w:val="Forte"/>
          <w:rFonts w:ascii="Candara" w:hAnsi="Candara"/>
          <w:sz w:val="20"/>
          <w:szCs w:val="20"/>
        </w:rPr>
        <w:t xml:space="preserve"> Ministério da Saúde</w:t>
      </w:r>
      <w:r w:rsidRPr="00366FDA">
        <w:rPr>
          <w:rFonts w:ascii="Candara" w:hAnsi="Candara"/>
          <w:sz w:val="20"/>
          <w:szCs w:val="20"/>
        </w:rPr>
        <w:t>, e pode durar 40 dias, prorrogáveis, se necessário.</w:t>
      </w:r>
    </w:p>
    <w:p w:rsidR="0000234C" w:rsidRPr="00366FDA" w:rsidRDefault="0000234C" w:rsidP="00366FDA">
      <w:pPr>
        <w:pStyle w:val="NormalWeb"/>
        <w:spacing w:before="0" w:beforeAutospacing="0" w:after="0" w:afterAutospacing="0"/>
        <w:ind w:left="2268"/>
        <w:jc w:val="both"/>
        <w:rPr>
          <w:rFonts w:ascii="Candara" w:hAnsi="Candara"/>
          <w:sz w:val="20"/>
          <w:szCs w:val="20"/>
        </w:rPr>
      </w:pPr>
      <w:r w:rsidRPr="00366FDA">
        <w:rPr>
          <w:rFonts w:ascii="Candara" w:hAnsi="Candara"/>
          <w:sz w:val="20"/>
          <w:szCs w:val="20"/>
        </w:rPr>
        <w:t>No Boletim Epidemiológico 5 do Ministério da Saúde, de 14 de março, o órgão estabeleceu a quarentena quando a ocupação dos leitos de Unidade de Terapia Intensiva (UTI) chegar a 80% da capacidade mobilizada para resposta à covid-19. </w:t>
      </w:r>
    </w:p>
    <w:p w:rsidR="0000234C" w:rsidRPr="00366FDA" w:rsidRDefault="0000234C" w:rsidP="00366FDA">
      <w:pPr>
        <w:pStyle w:val="NormalWeb"/>
        <w:spacing w:before="0" w:beforeAutospacing="0" w:after="0" w:afterAutospacing="0"/>
        <w:ind w:left="2268"/>
        <w:jc w:val="both"/>
        <w:rPr>
          <w:rFonts w:ascii="Candara" w:hAnsi="Candara"/>
        </w:rPr>
      </w:pPr>
      <w:r w:rsidRPr="00366FDA">
        <w:rPr>
          <w:rFonts w:ascii="Candara" w:hAnsi="Candara"/>
          <w:sz w:val="20"/>
          <w:szCs w:val="20"/>
        </w:rPr>
        <w:t>Cada estado utiliza termos específicos para se referir às medidas de distanciamento social. A Agência Brasil traz a seguir cinco exemplos, a partir da seleção das cinco unidades da federação com mais casos confirmados de coronavírus no país</w:t>
      </w:r>
      <w:r w:rsidR="004F62BF" w:rsidRPr="00366FDA">
        <w:rPr>
          <w:rFonts w:ascii="Candara" w:hAnsi="Candara"/>
          <w:sz w:val="20"/>
          <w:szCs w:val="20"/>
        </w:rPr>
        <w:t xml:space="preserve"> (CORREIO BRASILIENSE, 2020).</w:t>
      </w:r>
    </w:p>
    <w:p w:rsidR="002B06C9" w:rsidRPr="00366FDA" w:rsidRDefault="002B06C9" w:rsidP="00366FDA">
      <w:pPr>
        <w:pStyle w:val="NormalWeb"/>
        <w:spacing w:before="0" w:beforeAutospacing="0" w:after="0" w:afterAutospacing="0" w:line="360" w:lineRule="auto"/>
        <w:ind w:left="2268"/>
        <w:jc w:val="both"/>
        <w:rPr>
          <w:rFonts w:ascii="Candara" w:hAnsi="Candara"/>
          <w:color w:val="D99594" w:themeColor="accent2" w:themeTint="99"/>
        </w:rPr>
      </w:pPr>
    </w:p>
    <w:p w:rsidR="002B06C9" w:rsidRPr="00366FDA" w:rsidRDefault="002B06C9" w:rsidP="00366FDA">
      <w:pPr>
        <w:pStyle w:val="NormalWeb"/>
        <w:spacing w:before="0" w:beforeAutospacing="0" w:after="0" w:afterAutospacing="0" w:line="360" w:lineRule="auto"/>
        <w:ind w:firstLine="709"/>
        <w:jc w:val="both"/>
        <w:rPr>
          <w:rStyle w:val="Forte"/>
          <w:rFonts w:ascii="Candara" w:hAnsi="Candara"/>
          <w:b w:val="0"/>
        </w:rPr>
      </w:pPr>
      <w:r w:rsidRPr="00366FDA">
        <w:rPr>
          <w:rFonts w:ascii="Candara" w:hAnsi="Candara"/>
        </w:rPr>
        <w:lastRenderedPageBreak/>
        <w:t xml:space="preserve">A Revista Exame </w:t>
      </w:r>
      <w:r w:rsidRPr="00366FDA">
        <w:rPr>
          <w:rFonts w:ascii="Candara" w:hAnsi="Candara"/>
          <w:i/>
        </w:rPr>
        <w:t>on-line</w:t>
      </w:r>
      <w:r w:rsidRPr="00366FDA">
        <w:rPr>
          <w:rFonts w:ascii="Candara" w:hAnsi="Candara"/>
        </w:rPr>
        <w:t xml:space="preserve"> publicada no dia 17 de março especificou que naquele dia começariam a valer “diversas medidas adotadas por governadores de todas as regiões do Brasil para impedir o alastramento rápido das infecções por </w:t>
      </w:r>
      <w:hyperlink r:id="rId9" w:history="1">
        <w:r w:rsidRPr="00366FDA">
          <w:rPr>
            <w:rStyle w:val="Hyperlink"/>
            <w:rFonts w:ascii="Candara" w:hAnsi="Candara"/>
            <w:bCs/>
            <w:color w:val="auto"/>
            <w:u w:val="none"/>
          </w:rPr>
          <w:t>coronavírus</w:t>
        </w:r>
      </w:hyperlink>
      <w:r w:rsidRPr="00366FDA">
        <w:rPr>
          <w:rStyle w:val="Forte"/>
          <w:rFonts w:ascii="Candara" w:hAnsi="Candara"/>
          <w:b w:val="0"/>
        </w:rPr>
        <w:t>” (EXAME, 2020).</w:t>
      </w:r>
    </w:p>
    <w:p w:rsidR="002B06C9" w:rsidRPr="00366FDA" w:rsidRDefault="007A6739" w:rsidP="00366FDA">
      <w:pPr>
        <w:pStyle w:val="NormalWeb"/>
        <w:spacing w:before="0" w:beforeAutospacing="0" w:after="0" w:afterAutospacing="0" w:line="360" w:lineRule="auto"/>
        <w:ind w:firstLine="709"/>
        <w:jc w:val="both"/>
        <w:rPr>
          <w:rStyle w:val="Forte"/>
          <w:rFonts w:ascii="Candara" w:hAnsi="Candara"/>
          <w:b w:val="0"/>
        </w:rPr>
      </w:pPr>
      <w:r w:rsidRPr="00366FDA">
        <w:rPr>
          <w:rStyle w:val="Forte"/>
          <w:rFonts w:ascii="Candara" w:hAnsi="Candara"/>
          <w:b w:val="0"/>
        </w:rPr>
        <w:t xml:space="preserve">As medidas de isolamento social foram estabelecidas por meio de decretos </w:t>
      </w:r>
      <w:r w:rsidR="0009235F" w:rsidRPr="00366FDA">
        <w:rPr>
          <w:rStyle w:val="Forte"/>
          <w:rFonts w:ascii="Candara" w:hAnsi="Candara"/>
          <w:b w:val="0"/>
        </w:rPr>
        <w:t>nos diversos estados brasileiros e suas especificações buscaram evitar a abertura de instituições que pudessem aglomerar pessoas, sendo basicamente unânime a suspensão das aulas presenciais na</w:t>
      </w:r>
      <w:r w:rsidR="00432D97" w:rsidRPr="00366FDA">
        <w:rPr>
          <w:rStyle w:val="Forte"/>
          <w:rFonts w:ascii="Candara" w:hAnsi="Candara"/>
          <w:b w:val="0"/>
        </w:rPr>
        <w:t>s</w:t>
      </w:r>
      <w:r w:rsidR="0009235F" w:rsidRPr="00366FDA">
        <w:rPr>
          <w:rStyle w:val="Forte"/>
          <w:rFonts w:ascii="Candara" w:hAnsi="Candara"/>
          <w:b w:val="0"/>
        </w:rPr>
        <w:t xml:space="preserve"> mais diversas instituições de ensino.</w:t>
      </w:r>
    </w:p>
    <w:p w:rsidR="00C20823" w:rsidRPr="00366FDA" w:rsidRDefault="00553569"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Diante do contexto de isolamento social </w:t>
      </w:r>
      <w:r w:rsidR="00432D97" w:rsidRPr="00366FDA">
        <w:rPr>
          <w:rFonts w:ascii="Candara" w:hAnsi="Candara" w:cs="Times New Roman"/>
          <w:sz w:val="24"/>
          <w:szCs w:val="24"/>
        </w:rPr>
        <w:t xml:space="preserve">emerge a busca por alternativas para manutenção de determinadas atividades como o trabalho em </w:t>
      </w:r>
      <w:r w:rsidR="00432D97" w:rsidRPr="00366FDA">
        <w:rPr>
          <w:rFonts w:ascii="Candara" w:hAnsi="Candara" w:cs="Times New Roman"/>
          <w:i/>
          <w:sz w:val="24"/>
          <w:szCs w:val="24"/>
        </w:rPr>
        <w:t>home-office</w:t>
      </w:r>
      <w:r w:rsidR="00432D97" w:rsidRPr="00366FDA">
        <w:rPr>
          <w:rFonts w:ascii="Candara" w:hAnsi="Candara" w:cs="Times New Roman"/>
          <w:sz w:val="24"/>
          <w:szCs w:val="24"/>
        </w:rPr>
        <w:t xml:space="preserve">, as reuniões por videoconferência, </w:t>
      </w:r>
      <w:r w:rsidR="00C20823" w:rsidRPr="00366FDA">
        <w:rPr>
          <w:rFonts w:ascii="Candara" w:hAnsi="Candara" w:cs="Times New Roman"/>
          <w:sz w:val="24"/>
          <w:szCs w:val="24"/>
        </w:rPr>
        <w:t xml:space="preserve">as vendas por </w:t>
      </w:r>
      <w:r w:rsidR="00C20823" w:rsidRPr="00366FDA">
        <w:rPr>
          <w:rFonts w:ascii="Candara" w:hAnsi="Candara" w:cs="Times New Roman"/>
          <w:i/>
          <w:sz w:val="24"/>
          <w:szCs w:val="24"/>
        </w:rPr>
        <w:t xml:space="preserve">dellivery, </w:t>
      </w:r>
      <w:r w:rsidR="00C20823" w:rsidRPr="00366FDA">
        <w:rPr>
          <w:rFonts w:ascii="Candara" w:hAnsi="Candara" w:cs="Times New Roman"/>
          <w:sz w:val="24"/>
          <w:szCs w:val="24"/>
        </w:rPr>
        <w:t xml:space="preserve">e dentre tantas outras, a necessidade de manter ativos os serviços educacionais. </w:t>
      </w:r>
    </w:p>
    <w:p w:rsidR="00553569" w:rsidRPr="00366FDA" w:rsidRDefault="00C20823"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O</w:t>
      </w:r>
      <w:r w:rsidR="00553569" w:rsidRPr="00366FDA">
        <w:rPr>
          <w:rFonts w:ascii="Candara" w:hAnsi="Candara" w:cs="Times New Roman"/>
          <w:sz w:val="24"/>
          <w:szCs w:val="24"/>
        </w:rPr>
        <w:t xml:space="preserve"> ensino remoto surge como alternativa para manutenção e continuidade educativa, porém, há que se definir as diferenças entre ensino remoto e educação a distância além de apreender conhecimentos que viabilizem a compreensão de quais estratégias podem ser utilizadas e/ou adaptadas para a efetividade do ensino.</w:t>
      </w:r>
    </w:p>
    <w:p w:rsidR="00553569" w:rsidRPr="00366FDA" w:rsidRDefault="00553569"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Busca-se neste trabalho desenvolver uma discussão teórica que propicie reflexões para </w:t>
      </w:r>
      <w:r w:rsidR="00914ADE" w:rsidRPr="00366FDA">
        <w:rPr>
          <w:rFonts w:ascii="Candara" w:hAnsi="Candara" w:cs="Times New Roman"/>
          <w:sz w:val="24"/>
          <w:szCs w:val="24"/>
        </w:rPr>
        <w:t>efetividade d</w:t>
      </w:r>
      <w:r w:rsidRPr="00366FDA">
        <w:rPr>
          <w:rFonts w:ascii="Candara" w:hAnsi="Candara" w:cs="Times New Roman"/>
          <w:sz w:val="24"/>
          <w:szCs w:val="24"/>
        </w:rPr>
        <w:t xml:space="preserve">o ensino </w:t>
      </w:r>
      <w:r w:rsidR="00E309B4" w:rsidRPr="00366FDA">
        <w:rPr>
          <w:rFonts w:ascii="Candara" w:hAnsi="Candara" w:cs="Times New Roman"/>
          <w:sz w:val="24"/>
          <w:szCs w:val="24"/>
        </w:rPr>
        <w:t xml:space="preserve">remoto </w:t>
      </w:r>
      <w:r w:rsidRPr="00366FDA">
        <w:rPr>
          <w:rFonts w:ascii="Candara" w:hAnsi="Candara" w:cs="Times New Roman"/>
          <w:sz w:val="24"/>
          <w:szCs w:val="24"/>
        </w:rPr>
        <w:t>e as possíveis metodologias a serem utilizada</w:t>
      </w:r>
      <w:r w:rsidR="00F60645" w:rsidRPr="00366FDA">
        <w:rPr>
          <w:rFonts w:ascii="Candara" w:hAnsi="Candara" w:cs="Times New Roman"/>
          <w:sz w:val="24"/>
          <w:szCs w:val="24"/>
        </w:rPr>
        <w:t>s para se manter estudantes</w:t>
      </w:r>
      <w:r w:rsidR="00905C84" w:rsidRPr="00366FDA">
        <w:rPr>
          <w:rFonts w:ascii="Candara" w:hAnsi="Candara" w:cs="Times New Roman"/>
          <w:sz w:val="24"/>
          <w:szCs w:val="24"/>
        </w:rPr>
        <w:t xml:space="preserve"> motivados</w:t>
      </w:r>
      <w:r w:rsidR="00F60645" w:rsidRPr="00366FDA">
        <w:rPr>
          <w:rFonts w:ascii="Candara" w:hAnsi="Candara" w:cs="Times New Roman"/>
          <w:sz w:val="24"/>
          <w:szCs w:val="24"/>
        </w:rPr>
        <w:t xml:space="preserve"> </w:t>
      </w:r>
      <w:r w:rsidRPr="00366FDA">
        <w:rPr>
          <w:rFonts w:ascii="Candara" w:hAnsi="Candara" w:cs="Times New Roman"/>
          <w:sz w:val="24"/>
          <w:szCs w:val="24"/>
        </w:rPr>
        <w:t>e participativos no processo de ensino-aprendizagem</w:t>
      </w:r>
      <w:r w:rsidR="00E309B4" w:rsidRPr="00366FDA">
        <w:rPr>
          <w:rFonts w:ascii="Candara" w:hAnsi="Candara" w:cs="Times New Roman"/>
          <w:sz w:val="24"/>
          <w:szCs w:val="24"/>
        </w:rPr>
        <w:t>.</w:t>
      </w:r>
    </w:p>
    <w:p w:rsidR="0009235F" w:rsidRPr="00366FDA" w:rsidRDefault="0009235F" w:rsidP="00366FDA">
      <w:pPr>
        <w:spacing w:after="0" w:line="360" w:lineRule="auto"/>
        <w:ind w:firstLine="709"/>
        <w:jc w:val="both"/>
        <w:rPr>
          <w:rFonts w:ascii="Candara" w:hAnsi="Candara" w:cs="Times New Roman"/>
          <w:sz w:val="24"/>
          <w:szCs w:val="24"/>
        </w:rPr>
      </w:pPr>
    </w:p>
    <w:p w:rsidR="00E309B4" w:rsidRPr="00366FDA" w:rsidRDefault="000B4B1C" w:rsidP="00366FDA">
      <w:pPr>
        <w:spacing w:after="0" w:line="360" w:lineRule="auto"/>
        <w:jc w:val="both"/>
        <w:rPr>
          <w:rFonts w:ascii="Candara" w:hAnsi="Candara" w:cs="Times New Roman"/>
          <w:b/>
          <w:sz w:val="24"/>
          <w:szCs w:val="24"/>
        </w:rPr>
      </w:pPr>
      <w:r w:rsidRPr="00366FDA">
        <w:rPr>
          <w:rFonts w:ascii="Candara" w:hAnsi="Candara" w:cs="Times New Roman"/>
          <w:b/>
          <w:sz w:val="24"/>
          <w:szCs w:val="24"/>
        </w:rPr>
        <w:t xml:space="preserve">2 </w:t>
      </w:r>
      <w:r w:rsidR="00E309B4" w:rsidRPr="00366FDA">
        <w:rPr>
          <w:rFonts w:ascii="Candara" w:hAnsi="Candara" w:cs="Times New Roman"/>
          <w:b/>
          <w:sz w:val="24"/>
          <w:szCs w:val="24"/>
        </w:rPr>
        <w:t>A</w:t>
      </w:r>
      <w:r w:rsidR="00315B3D" w:rsidRPr="00366FDA">
        <w:rPr>
          <w:rFonts w:ascii="Candara" w:hAnsi="Candara" w:cs="Times New Roman"/>
          <w:b/>
          <w:sz w:val="24"/>
          <w:szCs w:val="24"/>
        </w:rPr>
        <w:t>LGUMAS FACES DA</w:t>
      </w:r>
      <w:r w:rsidR="00E309B4" w:rsidRPr="00366FDA">
        <w:rPr>
          <w:rFonts w:ascii="Candara" w:hAnsi="Candara" w:cs="Times New Roman"/>
          <w:b/>
          <w:sz w:val="24"/>
          <w:szCs w:val="24"/>
        </w:rPr>
        <w:t xml:space="preserve"> EDUCAÇÃO </w:t>
      </w:r>
    </w:p>
    <w:p w:rsidR="00315B3D" w:rsidRPr="00366FDA" w:rsidRDefault="00512C14"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Percebe-se que as transformações sociais e culturais que ocorreram nas sociedades ao longo do tempo demandaram novas formas dos seres humanos se relacionarem e se comunicarem em seus variados ambientes e contextos.</w:t>
      </w:r>
      <w:r w:rsidR="00315B3D" w:rsidRPr="00366FDA">
        <w:rPr>
          <w:rFonts w:ascii="Candara" w:hAnsi="Candara" w:cs="Times New Roman"/>
          <w:sz w:val="24"/>
          <w:szCs w:val="24"/>
        </w:rPr>
        <w:t xml:space="preserve"> </w:t>
      </w:r>
      <w:r w:rsidRPr="00366FDA">
        <w:rPr>
          <w:rFonts w:ascii="Candara" w:hAnsi="Candara" w:cs="Times New Roman"/>
          <w:sz w:val="24"/>
          <w:szCs w:val="24"/>
        </w:rPr>
        <w:t>Inserindo-se nessas mudanças a construção de conhecimento e os processos de ensino-aprendizagem também se transformaram.</w:t>
      </w:r>
      <w:r w:rsidR="00C20823" w:rsidRPr="00366FDA">
        <w:rPr>
          <w:rFonts w:ascii="Candara" w:hAnsi="Candara" w:cs="Times New Roman"/>
          <w:sz w:val="24"/>
          <w:szCs w:val="24"/>
        </w:rPr>
        <w:t xml:space="preserve"> </w:t>
      </w:r>
      <w:r w:rsidR="00315B3D" w:rsidRPr="00366FDA">
        <w:rPr>
          <w:rFonts w:ascii="Candara" w:hAnsi="Candara" w:cs="Times New Roman"/>
          <w:sz w:val="24"/>
          <w:szCs w:val="24"/>
        </w:rPr>
        <w:t xml:space="preserve">Os processos educativos ganharam diversas faces no decorrer da história e foram agregando ao ensino escolar tradicional novas estratégias e metodologias que aos poucos </w:t>
      </w:r>
      <w:r w:rsidR="00B556CE" w:rsidRPr="00366FDA">
        <w:rPr>
          <w:rFonts w:ascii="Candara" w:hAnsi="Candara" w:cs="Times New Roman"/>
          <w:sz w:val="24"/>
          <w:szCs w:val="24"/>
        </w:rPr>
        <w:t>teceram modalidades de ensino capazes de viabilizar formatos diferenciados de educação.</w:t>
      </w:r>
    </w:p>
    <w:p w:rsidR="00512C14" w:rsidRPr="00366FDA" w:rsidRDefault="00512C14" w:rsidP="00366FDA">
      <w:pPr>
        <w:spacing w:after="0" w:line="360" w:lineRule="auto"/>
        <w:ind w:firstLine="709"/>
        <w:jc w:val="both"/>
        <w:rPr>
          <w:rFonts w:ascii="Candara" w:hAnsi="Candara" w:cs="Times New Roman"/>
          <w:sz w:val="24"/>
          <w:szCs w:val="24"/>
        </w:rPr>
      </w:pPr>
    </w:p>
    <w:p w:rsidR="00512C14" w:rsidRPr="00366FDA" w:rsidRDefault="00512C14"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O desenvolvimento das mídias digitais potencializou de modo excepcional a disponibilização de informações aos indivíduos, possibilitando alta mobilidade virtual no desempenho de atividades que, anteriormente supunham mobilidade física. Tal alteração tem transformado os lares em estações de trabalho e de produção de conhec</w:t>
      </w:r>
      <w:r w:rsidR="00164089" w:rsidRPr="00366FDA">
        <w:rPr>
          <w:rFonts w:ascii="Candara" w:hAnsi="Candara" w:cs="Times New Roman"/>
          <w:sz w:val="20"/>
          <w:szCs w:val="20"/>
        </w:rPr>
        <w:t>imento (MANTOVANI, PINTO, SHIGAKI, 2018</w:t>
      </w:r>
      <w:r w:rsidRPr="00366FDA">
        <w:rPr>
          <w:rFonts w:ascii="Candara" w:hAnsi="Candara" w:cs="Times New Roman"/>
          <w:sz w:val="20"/>
          <w:szCs w:val="20"/>
        </w:rPr>
        <w:t>, p. 101).</w:t>
      </w:r>
    </w:p>
    <w:p w:rsidR="00512C14" w:rsidRPr="00366FDA" w:rsidRDefault="00512C14" w:rsidP="00366FDA">
      <w:pPr>
        <w:spacing w:after="0" w:line="360" w:lineRule="auto"/>
        <w:ind w:left="2268"/>
        <w:jc w:val="both"/>
        <w:rPr>
          <w:rFonts w:ascii="Candara" w:hAnsi="Candara" w:cs="Times New Roman"/>
          <w:sz w:val="24"/>
          <w:szCs w:val="24"/>
        </w:rPr>
      </w:pPr>
    </w:p>
    <w:p w:rsidR="002D30DE" w:rsidRPr="00366FDA" w:rsidRDefault="002D30DE"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lastRenderedPageBreak/>
        <w:t xml:space="preserve">Pensar o uso das tecnologias no meio educacional significa compreender que “a educação deve-se atentar para reformulações de novos paradigmas educacionais, de modo a entender e valorizar positivamente os impactos das tecnologias no âmbito pedagógico” (ABRANTES; SOUSA, 2016. p. 196). </w:t>
      </w:r>
    </w:p>
    <w:p w:rsidR="002D30DE" w:rsidRPr="00366FDA" w:rsidRDefault="002D30DE"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Bacalá (2014) define tecnologia educacional como o processo de utilização de recursos didáticos e até mesmo os recursos que podem ser “aproveitados” com essa finalidade, auxiliando o professor a refletir sobre sua prática docente, que diante das mudanças que perpassam a sociedade, acabam recebendo as imposições que chegam à escola, demandando metodologias inovadoras de ensino e aprendizagem.</w:t>
      </w:r>
    </w:p>
    <w:p w:rsidR="002D30DE" w:rsidRPr="00366FDA" w:rsidRDefault="002D30DE"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Vieira e Souza (2015) alertam que o êxito na modernização das práticas educativas só será alcançado se as técnicas de ensino forem utilizadas de forma crítica pelos usuários, levando-se em consideração a realidade educativa de cada contexto, fundamentando-se em princípios pedagógicos coerentes com as concepções de ensino e aprendizagem.</w:t>
      </w:r>
    </w:p>
    <w:p w:rsidR="002D30DE" w:rsidRPr="00366FDA" w:rsidRDefault="002D30DE" w:rsidP="00366FDA">
      <w:pPr>
        <w:spacing w:after="0" w:line="360" w:lineRule="auto"/>
        <w:ind w:firstLine="709"/>
        <w:jc w:val="both"/>
        <w:rPr>
          <w:rFonts w:ascii="Candara" w:hAnsi="Candara" w:cs="Times New Roman"/>
          <w:sz w:val="24"/>
          <w:szCs w:val="24"/>
        </w:rPr>
      </w:pPr>
    </w:p>
    <w:p w:rsidR="002D30DE" w:rsidRPr="00366FDA" w:rsidRDefault="002D30DE"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As novas práticas educacionais perpassam as tecnologias de interação e comunicação, desenvolvidas após o advento da internet e à evolução de computadores e programas cada vez mais sofisticados que viabilizam a aprendizagem à distância de forma síncrona e assíncrona.</w:t>
      </w:r>
    </w:p>
    <w:p w:rsidR="002D30DE" w:rsidRPr="00366FDA" w:rsidRDefault="002D30DE"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Forma síncrona: operação que ocorre fora do tempo regular ou previsto para um evento de comunicação. Transmissor e receptor não estão coordenados no tempo;</w:t>
      </w:r>
    </w:p>
    <w:p w:rsidR="002D30DE" w:rsidRPr="00366FDA" w:rsidRDefault="002D30DE"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Forma assíncrona: operação que ocorre quando transmissor e receptor estão coordenados, ao mesmo tempo, em um evento de comunicação (BACALÁ, 2013, p. 18)</w:t>
      </w:r>
      <w:r w:rsidR="00366FDA">
        <w:rPr>
          <w:rFonts w:ascii="Candara" w:hAnsi="Candara" w:cs="Times New Roman"/>
          <w:sz w:val="20"/>
          <w:szCs w:val="20"/>
        </w:rPr>
        <w:t>.</w:t>
      </w:r>
    </w:p>
    <w:p w:rsidR="002D30DE" w:rsidRPr="00366FDA" w:rsidRDefault="002D30DE" w:rsidP="00366FDA">
      <w:pPr>
        <w:spacing w:after="0" w:line="360" w:lineRule="auto"/>
        <w:ind w:firstLine="709"/>
        <w:jc w:val="both"/>
        <w:rPr>
          <w:rFonts w:ascii="Candara" w:hAnsi="Candara" w:cs="Times New Roman"/>
          <w:sz w:val="24"/>
          <w:szCs w:val="24"/>
        </w:rPr>
      </w:pPr>
    </w:p>
    <w:p w:rsidR="00F4179C" w:rsidRPr="00366FDA" w:rsidRDefault="00F4179C" w:rsidP="00366FDA">
      <w:pPr>
        <w:pStyle w:val="PargrafodaLista"/>
        <w:spacing w:after="0" w:line="360" w:lineRule="auto"/>
        <w:ind w:left="0" w:firstLine="709"/>
        <w:jc w:val="both"/>
        <w:rPr>
          <w:rFonts w:ascii="Candara" w:hAnsi="Candara" w:cs="Times New Roman"/>
          <w:sz w:val="24"/>
          <w:szCs w:val="24"/>
        </w:rPr>
      </w:pPr>
      <w:r w:rsidRPr="00366FDA">
        <w:rPr>
          <w:rFonts w:ascii="Candara" w:hAnsi="Candara" w:cs="Times New Roman"/>
          <w:sz w:val="24"/>
          <w:szCs w:val="24"/>
        </w:rPr>
        <w:t>As modalidades síncrona e assíncrona são também explicadas por Silva (2010), sendo definida a modalidade síncrona como aquela em que os educandos fazem suas atividades em dias e horários de acordo sua conveniência, não dependendo de instrutores, professor ou colegas. Já na modalidade assíncrona todos os envolvidos (professor/instrutor, e educandos) têm horário e dia determinados para desenvolver as tarefas, seja de forma virtual ou presencial.</w:t>
      </w:r>
    </w:p>
    <w:p w:rsidR="00481B09" w:rsidRPr="00366FDA" w:rsidRDefault="00F4179C"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De acordo com Kenski (2015) as TICs trouxeram mudanças consideravelmente positivas para a educação, de forma que programas educativos na televisão, vídeos, computador, sites educacionais, dentre outros, passaram a transformar as aulas tradicionais, nas quais eram utilizados quadro, giz, o p</w:t>
      </w:r>
      <w:r w:rsidR="00481B09" w:rsidRPr="00366FDA">
        <w:rPr>
          <w:rFonts w:ascii="Candara" w:hAnsi="Candara" w:cs="Times New Roman"/>
          <w:sz w:val="24"/>
          <w:szCs w:val="24"/>
        </w:rPr>
        <w:t>rofessor e o livro, tornando esses ambientes mais dinâmicos para construção de conhecimento.</w:t>
      </w:r>
    </w:p>
    <w:p w:rsidR="00B556CE" w:rsidRPr="00366FDA" w:rsidRDefault="00B556CE"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Propõe-se então uma sucinta explanação a respeito d</w:t>
      </w:r>
      <w:r w:rsidR="008E7D9C" w:rsidRPr="00366FDA">
        <w:rPr>
          <w:rFonts w:ascii="Candara" w:hAnsi="Candara" w:cs="Times New Roman"/>
          <w:sz w:val="24"/>
          <w:szCs w:val="24"/>
        </w:rPr>
        <w:t xml:space="preserve">e algumas </w:t>
      </w:r>
      <w:r w:rsidRPr="00366FDA">
        <w:rPr>
          <w:rFonts w:ascii="Candara" w:hAnsi="Candara" w:cs="Times New Roman"/>
          <w:sz w:val="24"/>
          <w:szCs w:val="24"/>
        </w:rPr>
        <w:t xml:space="preserve">modalidades de </w:t>
      </w:r>
      <w:r w:rsidR="003343C3" w:rsidRPr="00366FDA">
        <w:rPr>
          <w:rFonts w:ascii="Candara" w:hAnsi="Candara" w:cs="Times New Roman"/>
          <w:sz w:val="24"/>
          <w:szCs w:val="24"/>
        </w:rPr>
        <w:t xml:space="preserve">ensino e </w:t>
      </w:r>
      <w:r w:rsidRPr="00366FDA">
        <w:rPr>
          <w:rFonts w:ascii="Candara" w:hAnsi="Candara" w:cs="Times New Roman"/>
          <w:sz w:val="24"/>
          <w:szCs w:val="24"/>
        </w:rPr>
        <w:t>educação</w:t>
      </w:r>
      <w:r w:rsidR="008E7D9C" w:rsidRPr="00366FDA">
        <w:rPr>
          <w:rFonts w:ascii="Candara" w:hAnsi="Candara" w:cs="Times New Roman"/>
          <w:sz w:val="24"/>
          <w:szCs w:val="24"/>
        </w:rPr>
        <w:t xml:space="preserve"> vigentes</w:t>
      </w:r>
      <w:r w:rsidRPr="00366FDA">
        <w:rPr>
          <w:rFonts w:ascii="Candara" w:hAnsi="Candara" w:cs="Times New Roman"/>
          <w:sz w:val="24"/>
          <w:szCs w:val="24"/>
        </w:rPr>
        <w:t xml:space="preserve"> na atualidade</w:t>
      </w:r>
      <w:r w:rsidR="00481B09" w:rsidRPr="00366FDA">
        <w:rPr>
          <w:rFonts w:ascii="Candara" w:hAnsi="Candara" w:cs="Times New Roman"/>
          <w:sz w:val="24"/>
          <w:szCs w:val="24"/>
        </w:rPr>
        <w:t xml:space="preserve"> </w:t>
      </w:r>
      <w:r w:rsidR="008E7D9C" w:rsidRPr="00366FDA">
        <w:rPr>
          <w:rFonts w:ascii="Candara" w:hAnsi="Candara" w:cs="Times New Roman"/>
          <w:sz w:val="24"/>
          <w:szCs w:val="24"/>
        </w:rPr>
        <w:t>ap</w:t>
      </w:r>
      <w:r w:rsidR="00481B09" w:rsidRPr="00366FDA">
        <w:rPr>
          <w:rFonts w:ascii="Candara" w:hAnsi="Candara" w:cs="Times New Roman"/>
          <w:sz w:val="24"/>
          <w:szCs w:val="24"/>
        </w:rPr>
        <w:t>on</w:t>
      </w:r>
      <w:r w:rsidR="008E7D9C" w:rsidRPr="00366FDA">
        <w:rPr>
          <w:rFonts w:ascii="Candara" w:hAnsi="Candara" w:cs="Times New Roman"/>
          <w:sz w:val="24"/>
          <w:szCs w:val="24"/>
        </w:rPr>
        <w:t>tando-se</w:t>
      </w:r>
      <w:r w:rsidRPr="00366FDA">
        <w:rPr>
          <w:rFonts w:ascii="Candara" w:hAnsi="Candara" w:cs="Times New Roman"/>
          <w:sz w:val="24"/>
          <w:szCs w:val="24"/>
        </w:rPr>
        <w:t xml:space="preserve"> algumas definições.</w:t>
      </w:r>
    </w:p>
    <w:p w:rsidR="00B87B05" w:rsidRPr="00366FDA" w:rsidRDefault="00B556CE" w:rsidP="00366FDA">
      <w:pPr>
        <w:spacing w:after="0" w:line="360" w:lineRule="auto"/>
        <w:ind w:firstLine="709"/>
        <w:jc w:val="both"/>
        <w:rPr>
          <w:rFonts w:ascii="Candara" w:hAnsi="Candara" w:cs="Times New Roman"/>
          <w:b/>
          <w:sz w:val="24"/>
          <w:szCs w:val="24"/>
        </w:rPr>
      </w:pPr>
      <w:r w:rsidRPr="00366FDA">
        <w:rPr>
          <w:rFonts w:ascii="Candara" w:hAnsi="Candara" w:cs="Times New Roman"/>
          <w:sz w:val="24"/>
          <w:szCs w:val="24"/>
        </w:rPr>
        <w:t xml:space="preserve"> </w:t>
      </w:r>
    </w:p>
    <w:p w:rsidR="00164089" w:rsidRPr="00366FDA" w:rsidRDefault="00C9331E" w:rsidP="00366FDA">
      <w:pPr>
        <w:spacing w:after="0" w:line="360" w:lineRule="auto"/>
        <w:jc w:val="both"/>
        <w:rPr>
          <w:rFonts w:ascii="Candara" w:hAnsi="Candara" w:cs="Times New Roman"/>
          <w:b/>
          <w:sz w:val="24"/>
          <w:szCs w:val="24"/>
        </w:rPr>
      </w:pPr>
      <w:r w:rsidRPr="00366FDA">
        <w:rPr>
          <w:rFonts w:ascii="Candara" w:hAnsi="Candara" w:cs="Times New Roman"/>
          <w:b/>
          <w:sz w:val="24"/>
          <w:szCs w:val="24"/>
        </w:rPr>
        <w:lastRenderedPageBreak/>
        <w:t>2.1 Ensino Presencial</w:t>
      </w:r>
      <w:r w:rsidR="003343C3" w:rsidRPr="00366FDA">
        <w:rPr>
          <w:rFonts w:ascii="Candara" w:hAnsi="Candara" w:cs="Times New Roman"/>
          <w:b/>
          <w:sz w:val="24"/>
          <w:szCs w:val="24"/>
        </w:rPr>
        <w:t xml:space="preserve"> / Educação Presencial </w:t>
      </w:r>
    </w:p>
    <w:p w:rsidR="00C9331E" w:rsidRPr="00366FDA" w:rsidRDefault="003343C3"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Para Menezes (2000) o ensino presencial se caracteriza fundamentalmente pela efetiva presença dos sujeitos envolvidos nos processos educacionais em um determinado lugar.</w:t>
      </w:r>
    </w:p>
    <w:p w:rsidR="00C76215" w:rsidRPr="00366FDA" w:rsidRDefault="00C76215" w:rsidP="00366FDA">
      <w:pPr>
        <w:spacing w:after="0" w:line="360" w:lineRule="auto"/>
        <w:ind w:firstLine="709"/>
        <w:jc w:val="both"/>
        <w:rPr>
          <w:rFonts w:ascii="Candara" w:hAnsi="Candara" w:cs="Times New Roman"/>
          <w:sz w:val="24"/>
          <w:szCs w:val="24"/>
        </w:rPr>
      </w:pPr>
    </w:p>
    <w:p w:rsidR="003343C3" w:rsidRPr="00366FDA" w:rsidRDefault="003343C3"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 xml:space="preserve">Há uma carga horária pré-estabelecida que precisa ser cumprida, bem como normas e regras que, em geral, são </w:t>
      </w:r>
      <w:r w:rsidR="00C76215" w:rsidRPr="00366FDA">
        <w:rPr>
          <w:rFonts w:ascii="Candara" w:hAnsi="Candara" w:cs="Times New Roman"/>
          <w:sz w:val="20"/>
          <w:szCs w:val="20"/>
        </w:rPr>
        <w:t>construídas</w:t>
      </w:r>
      <w:r w:rsidRPr="00366FDA">
        <w:rPr>
          <w:rFonts w:ascii="Candara" w:hAnsi="Candara" w:cs="Times New Roman"/>
          <w:sz w:val="20"/>
          <w:szCs w:val="20"/>
        </w:rPr>
        <w:t xml:space="preserve"> pela comunidade escolar</w:t>
      </w:r>
      <w:r w:rsidR="00C76215" w:rsidRPr="00366FDA">
        <w:rPr>
          <w:rFonts w:ascii="Candara" w:hAnsi="Candara" w:cs="Times New Roman"/>
          <w:sz w:val="20"/>
          <w:szCs w:val="20"/>
        </w:rPr>
        <w:t>. Embora a relação entre professores e alunos seja facilitada pela presença física de ambos, são muito variáveis e qualitativamente distintas as interações que se estabelecem. Na educação presencial, supõe-se que as interações sujeito/sujeito e sujeito/objeto do conhecimento sejam recorrentes e constantes (MENEZES, 2000, p. 132).</w:t>
      </w:r>
    </w:p>
    <w:p w:rsidR="00C76215" w:rsidRPr="00366FDA" w:rsidRDefault="00C76215" w:rsidP="00366FDA">
      <w:pPr>
        <w:spacing w:after="0" w:line="360" w:lineRule="auto"/>
        <w:ind w:left="2268"/>
        <w:jc w:val="both"/>
        <w:rPr>
          <w:rFonts w:ascii="Candara" w:hAnsi="Candara" w:cs="Times New Roman"/>
          <w:sz w:val="24"/>
          <w:szCs w:val="24"/>
        </w:rPr>
      </w:pPr>
    </w:p>
    <w:p w:rsidR="00F244CB" w:rsidRPr="00366FDA" w:rsidRDefault="00F244CB"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O</w:t>
      </w:r>
      <w:r w:rsidR="00B87B05" w:rsidRPr="00366FDA">
        <w:rPr>
          <w:rFonts w:ascii="Candara" w:hAnsi="Candara" w:cs="Times New Roman"/>
          <w:sz w:val="24"/>
          <w:szCs w:val="24"/>
        </w:rPr>
        <w:t xml:space="preserve"> ensino presencial</w:t>
      </w:r>
      <w:r w:rsidRPr="00366FDA">
        <w:rPr>
          <w:rFonts w:ascii="Candara" w:hAnsi="Candara" w:cs="Times New Roman"/>
          <w:sz w:val="24"/>
          <w:szCs w:val="24"/>
        </w:rPr>
        <w:t xml:space="preserve"> pode então ser compreendido como a modalidade tradicional de ensino na qual alunos dividem o espaço físico da sala de aula junto com professores promovendo interações e construção de conhecimento.</w:t>
      </w:r>
    </w:p>
    <w:p w:rsidR="00B87B05" w:rsidRPr="00366FDA" w:rsidRDefault="00B87B05"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Observa-se que nesta modalidade de ensino podem acontecer mediações com uso de tecnologias mesclando-se metodologias e estratégias de ensino, porém sua característica principal é a presencialidade e interatividade entre professores e alunos em horários já estabelecidos.</w:t>
      </w:r>
    </w:p>
    <w:p w:rsidR="0015158F" w:rsidRPr="00366FDA" w:rsidRDefault="0015158F" w:rsidP="00366FDA">
      <w:pPr>
        <w:spacing w:after="0" w:line="360" w:lineRule="auto"/>
        <w:ind w:firstLine="709"/>
        <w:jc w:val="both"/>
        <w:rPr>
          <w:rFonts w:ascii="Candara" w:hAnsi="Candara" w:cs="Times New Roman"/>
          <w:sz w:val="24"/>
          <w:szCs w:val="24"/>
        </w:rPr>
      </w:pPr>
    </w:p>
    <w:p w:rsidR="00C9331E" w:rsidRPr="00366FDA" w:rsidRDefault="00C9331E" w:rsidP="00366FDA">
      <w:pPr>
        <w:spacing w:after="0" w:line="360" w:lineRule="auto"/>
        <w:jc w:val="both"/>
        <w:rPr>
          <w:rFonts w:ascii="Candara" w:hAnsi="Candara" w:cs="Times New Roman"/>
          <w:b/>
          <w:sz w:val="24"/>
          <w:szCs w:val="24"/>
        </w:rPr>
      </w:pPr>
      <w:r w:rsidRPr="00366FDA">
        <w:rPr>
          <w:rFonts w:ascii="Candara" w:hAnsi="Candara" w:cs="Times New Roman"/>
          <w:b/>
          <w:sz w:val="24"/>
          <w:szCs w:val="24"/>
        </w:rPr>
        <w:t>2.2 Ensino a Distância</w:t>
      </w:r>
      <w:r w:rsidR="003343C3" w:rsidRPr="00366FDA">
        <w:rPr>
          <w:rFonts w:ascii="Candara" w:hAnsi="Candara" w:cs="Times New Roman"/>
          <w:b/>
          <w:sz w:val="24"/>
          <w:szCs w:val="24"/>
        </w:rPr>
        <w:t xml:space="preserve"> / Educação a Distância</w:t>
      </w:r>
    </w:p>
    <w:p w:rsidR="00C9331E" w:rsidRPr="00366FDA" w:rsidRDefault="00906DCF"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O ensino a distância</w:t>
      </w:r>
      <w:r w:rsidRPr="00366FDA">
        <w:rPr>
          <w:rFonts w:ascii="Candara" w:hAnsi="Candara" w:cs="Times New Roman"/>
          <w:color w:val="00B050"/>
          <w:sz w:val="24"/>
          <w:szCs w:val="24"/>
        </w:rPr>
        <w:t xml:space="preserve"> </w:t>
      </w:r>
      <w:r w:rsidRPr="00366FDA">
        <w:rPr>
          <w:rFonts w:ascii="Candara" w:hAnsi="Candara" w:cs="Times New Roman"/>
          <w:sz w:val="24"/>
          <w:szCs w:val="24"/>
        </w:rPr>
        <w:t xml:space="preserve">pode ser definido como um processo de ensino-aprendizagem mediado por tecnologias de interação e comunicação (TIC), apoiado por </w:t>
      </w:r>
      <w:r w:rsidR="00C9331E" w:rsidRPr="00366FDA">
        <w:rPr>
          <w:rFonts w:ascii="Candara" w:hAnsi="Candara" w:cs="Times New Roman"/>
          <w:sz w:val="24"/>
          <w:szCs w:val="24"/>
        </w:rPr>
        <w:t xml:space="preserve">tutores, </w:t>
      </w:r>
      <w:r w:rsidR="007C2FA0" w:rsidRPr="00366FDA">
        <w:rPr>
          <w:rFonts w:ascii="Candara" w:hAnsi="Candara" w:cs="Times New Roman"/>
          <w:sz w:val="24"/>
          <w:szCs w:val="24"/>
        </w:rPr>
        <w:t>não dependendo de um tempo/horário pré-estabelecido</w:t>
      </w:r>
      <w:r w:rsidR="00C9331E" w:rsidRPr="00366FDA">
        <w:rPr>
          <w:rFonts w:ascii="Candara" w:hAnsi="Candara" w:cs="Times New Roman"/>
          <w:sz w:val="24"/>
          <w:szCs w:val="24"/>
        </w:rPr>
        <w:t xml:space="preserve">, com carga horária </w:t>
      </w:r>
      <w:r w:rsidR="007C2FA0" w:rsidRPr="00366FDA">
        <w:rPr>
          <w:rFonts w:ascii="Candara" w:hAnsi="Candara" w:cs="Times New Roman"/>
          <w:sz w:val="24"/>
          <w:szCs w:val="24"/>
        </w:rPr>
        <w:t>partilhada</w:t>
      </w:r>
      <w:r w:rsidR="00C9331E" w:rsidRPr="00366FDA">
        <w:rPr>
          <w:rFonts w:ascii="Candara" w:hAnsi="Candara" w:cs="Times New Roman"/>
          <w:sz w:val="24"/>
          <w:szCs w:val="24"/>
        </w:rPr>
        <w:t xml:space="preserve"> </w:t>
      </w:r>
      <w:r w:rsidR="007C2FA0" w:rsidRPr="00366FDA">
        <w:rPr>
          <w:rFonts w:ascii="Candara" w:hAnsi="Candara" w:cs="Times New Roman"/>
          <w:sz w:val="24"/>
          <w:szCs w:val="24"/>
        </w:rPr>
        <w:t>“</w:t>
      </w:r>
      <w:r w:rsidR="00C9331E" w:rsidRPr="00366FDA">
        <w:rPr>
          <w:rFonts w:ascii="Candara" w:hAnsi="Candara" w:cs="Times New Roman"/>
          <w:sz w:val="24"/>
          <w:szCs w:val="24"/>
        </w:rPr>
        <w:t>nos mais diversificados recursos midiáticos de interação que compõem atividades síncronas e assíncronas e com encontros presenciais, obrigatórios, somente para avaliações e práticas</w:t>
      </w:r>
      <w:r w:rsidR="007C2FA0" w:rsidRPr="00366FDA">
        <w:rPr>
          <w:rFonts w:ascii="Candara" w:hAnsi="Candara" w:cs="Times New Roman"/>
          <w:sz w:val="24"/>
          <w:szCs w:val="24"/>
        </w:rPr>
        <w:t>”</w:t>
      </w:r>
      <w:r w:rsidR="00C9331E" w:rsidRPr="00366FDA">
        <w:rPr>
          <w:rFonts w:ascii="Candara" w:hAnsi="Candara" w:cs="Times New Roman"/>
          <w:sz w:val="24"/>
          <w:szCs w:val="24"/>
        </w:rPr>
        <w:t xml:space="preserve"> (COSTA,</w:t>
      </w:r>
      <w:r w:rsidR="008C2028" w:rsidRPr="00366FDA">
        <w:rPr>
          <w:rFonts w:ascii="Candara" w:hAnsi="Candara" w:cs="Times New Roman"/>
          <w:sz w:val="24"/>
          <w:szCs w:val="24"/>
        </w:rPr>
        <w:t xml:space="preserve"> </w:t>
      </w:r>
      <w:r w:rsidR="00C9331E" w:rsidRPr="00366FDA">
        <w:rPr>
          <w:rFonts w:ascii="Candara" w:hAnsi="Candara" w:cs="Times New Roman"/>
          <w:sz w:val="24"/>
          <w:szCs w:val="24"/>
        </w:rPr>
        <w:t>2020</w:t>
      </w:r>
      <w:r w:rsidR="007C2FA0" w:rsidRPr="00366FDA">
        <w:rPr>
          <w:rFonts w:ascii="Candara" w:hAnsi="Candara" w:cs="Times New Roman"/>
          <w:sz w:val="24"/>
          <w:szCs w:val="24"/>
        </w:rPr>
        <w:t>, s/p</w:t>
      </w:r>
      <w:r w:rsidR="00C9331E" w:rsidRPr="00366FDA">
        <w:rPr>
          <w:rFonts w:ascii="Candara" w:hAnsi="Candara" w:cs="Times New Roman"/>
          <w:sz w:val="24"/>
          <w:szCs w:val="24"/>
        </w:rPr>
        <w:t>).</w:t>
      </w:r>
    </w:p>
    <w:p w:rsidR="00E96B3D" w:rsidRPr="00366FDA" w:rsidRDefault="00E96B3D"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Para Menezes (2000, p. 118) uma das principais finalidades dessa modalidade é “vencer a distância física, possibilitando o acesso à educação a um maior número de pessoas, sendo uma imp</w:t>
      </w:r>
      <w:r w:rsidR="00632D64" w:rsidRPr="00366FDA">
        <w:rPr>
          <w:rFonts w:ascii="Candara" w:hAnsi="Candara" w:cs="Times New Roman"/>
          <w:sz w:val="24"/>
          <w:szCs w:val="24"/>
        </w:rPr>
        <w:t>ortante estratégia de formação” e também considerada uma forma de democratização do ensino por transcender essas barreiras.</w:t>
      </w:r>
    </w:p>
    <w:p w:rsidR="00157B37" w:rsidRPr="00366FDA" w:rsidRDefault="00250138"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Grossi (2020) complementa tais características explicando que a educação a distância é regulamentada pelo artigo 80 da Lei de Diretrizes e Bases da Educação (L</w:t>
      </w:r>
      <w:r w:rsidR="00D63606" w:rsidRPr="00366FDA">
        <w:rPr>
          <w:rFonts w:ascii="Candara" w:hAnsi="Candara" w:cs="Times New Roman"/>
          <w:sz w:val="24"/>
          <w:szCs w:val="24"/>
        </w:rPr>
        <w:t xml:space="preserve">EI 9.394/96) e, mesmo não havendo presencialidade, </w:t>
      </w:r>
      <w:r w:rsidR="003A672F" w:rsidRPr="00366FDA">
        <w:rPr>
          <w:rFonts w:ascii="Candara" w:hAnsi="Candara" w:cs="Times New Roman"/>
          <w:sz w:val="24"/>
          <w:szCs w:val="24"/>
        </w:rPr>
        <w:t>existe um processo de interação em que tutore</w:t>
      </w:r>
      <w:r w:rsidR="00D63606" w:rsidRPr="00366FDA">
        <w:rPr>
          <w:rFonts w:ascii="Candara" w:hAnsi="Candara" w:cs="Times New Roman"/>
          <w:sz w:val="24"/>
          <w:szCs w:val="24"/>
        </w:rPr>
        <w:t>s</w:t>
      </w:r>
      <w:r w:rsidR="003A672F" w:rsidRPr="00366FDA">
        <w:rPr>
          <w:rFonts w:ascii="Candara" w:hAnsi="Candara" w:cs="Times New Roman"/>
          <w:sz w:val="24"/>
          <w:szCs w:val="24"/>
        </w:rPr>
        <w:t xml:space="preserve"> podem sanar dúvidas através de </w:t>
      </w:r>
      <w:r w:rsidR="003A672F" w:rsidRPr="00366FDA">
        <w:rPr>
          <w:rFonts w:ascii="Candara" w:hAnsi="Candara" w:cs="Times New Roman"/>
          <w:i/>
          <w:sz w:val="24"/>
          <w:szCs w:val="24"/>
        </w:rPr>
        <w:t xml:space="preserve">chats, e-mail, What’s app e </w:t>
      </w:r>
      <w:r w:rsidR="003A672F" w:rsidRPr="00366FDA">
        <w:rPr>
          <w:rFonts w:ascii="Candara" w:hAnsi="Candara" w:cs="Times New Roman"/>
          <w:sz w:val="24"/>
          <w:szCs w:val="24"/>
        </w:rPr>
        <w:t>fóruns com aulas baseadas em Ambientes Virtuais de Aprendizagem – AVA.</w:t>
      </w:r>
      <w:r w:rsidR="00C539E8" w:rsidRPr="00366FDA">
        <w:rPr>
          <w:rFonts w:ascii="Candara" w:hAnsi="Candara" w:cs="Times New Roman"/>
          <w:sz w:val="24"/>
          <w:szCs w:val="24"/>
        </w:rPr>
        <w:t xml:space="preserve"> </w:t>
      </w:r>
    </w:p>
    <w:p w:rsidR="00C539E8" w:rsidRPr="00366FDA" w:rsidRDefault="00157B37"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lastRenderedPageBreak/>
        <w:t>Essa modalidade de ensino</w:t>
      </w:r>
      <w:r w:rsidR="0075329C" w:rsidRPr="00366FDA">
        <w:rPr>
          <w:rFonts w:ascii="Candara" w:hAnsi="Candara" w:cs="Times New Roman"/>
          <w:sz w:val="24"/>
          <w:szCs w:val="24"/>
        </w:rPr>
        <w:t xml:space="preserve"> pode se apresentar como uma modalidade 100% a distância, não </w:t>
      </w:r>
      <w:r w:rsidR="001478E0" w:rsidRPr="00366FDA">
        <w:rPr>
          <w:rFonts w:ascii="Candara" w:hAnsi="Candara" w:cs="Times New Roman"/>
          <w:sz w:val="24"/>
          <w:szCs w:val="24"/>
        </w:rPr>
        <w:t>proporcionando</w:t>
      </w:r>
      <w:r w:rsidR="0075329C" w:rsidRPr="00366FDA">
        <w:rPr>
          <w:rFonts w:ascii="Candara" w:hAnsi="Candara" w:cs="Times New Roman"/>
          <w:sz w:val="24"/>
          <w:szCs w:val="24"/>
        </w:rPr>
        <w:t xml:space="preserve"> encontros presenciais</w:t>
      </w:r>
      <w:r w:rsidR="001478E0" w:rsidRPr="00366FDA">
        <w:rPr>
          <w:rFonts w:ascii="Candara" w:hAnsi="Candara" w:cs="Times New Roman"/>
          <w:sz w:val="24"/>
          <w:szCs w:val="24"/>
        </w:rPr>
        <w:t>,</w:t>
      </w:r>
      <w:r w:rsidR="0075329C" w:rsidRPr="00366FDA">
        <w:rPr>
          <w:rFonts w:ascii="Candara" w:hAnsi="Candara" w:cs="Times New Roman"/>
          <w:sz w:val="24"/>
          <w:szCs w:val="24"/>
        </w:rPr>
        <w:t xml:space="preserve"> e como ensino híbrido – </w:t>
      </w:r>
      <w:r w:rsidR="0075329C" w:rsidRPr="00366FDA">
        <w:rPr>
          <w:rFonts w:ascii="Candara" w:hAnsi="Candara" w:cs="Times New Roman"/>
          <w:i/>
          <w:sz w:val="24"/>
          <w:szCs w:val="24"/>
        </w:rPr>
        <w:t>blended learning</w:t>
      </w:r>
      <w:r w:rsidR="0075329C" w:rsidRPr="00366FDA">
        <w:rPr>
          <w:rFonts w:ascii="Candara" w:hAnsi="Candara" w:cs="Times New Roman"/>
          <w:sz w:val="24"/>
          <w:szCs w:val="24"/>
        </w:rPr>
        <w:t>, que mescla interação</w:t>
      </w:r>
      <w:r w:rsidR="00C539E8" w:rsidRPr="00366FDA">
        <w:rPr>
          <w:rFonts w:ascii="Candara" w:hAnsi="Candara" w:cs="Times New Roman"/>
          <w:sz w:val="24"/>
          <w:szCs w:val="24"/>
        </w:rPr>
        <w:t xml:space="preserve"> presencial com interação a distância entre os envolvidos (alunos, professores, tutores).</w:t>
      </w:r>
    </w:p>
    <w:p w:rsidR="0075329C" w:rsidRPr="00366FDA" w:rsidRDefault="0075329C" w:rsidP="00366FDA">
      <w:pPr>
        <w:spacing w:after="0" w:line="360" w:lineRule="auto"/>
        <w:ind w:firstLine="709"/>
        <w:jc w:val="both"/>
        <w:rPr>
          <w:rFonts w:ascii="Candara" w:hAnsi="Candara" w:cs="Times New Roman"/>
          <w:sz w:val="24"/>
          <w:szCs w:val="24"/>
        </w:rPr>
      </w:pPr>
    </w:p>
    <w:p w:rsidR="00C9331E" w:rsidRPr="00366FDA" w:rsidRDefault="00C9331E" w:rsidP="00366FDA">
      <w:pPr>
        <w:spacing w:after="0" w:line="360" w:lineRule="auto"/>
        <w:jc w:val="both"/>
        <w:rPr>
          <w:rFonts w:ascii="Candara" w:hAnsi="Candara" w:cs="Times New Roman"/>
          <w:b/>
          <w:sz w:val="24"/>
          <w:szCs w:val="24"/>
        </w:rPr>
      </w:pPr>
      <w:r w:rsidRPr="00366FDA">
        <w:rPr>
          <w:rFonts w:ascii="Candara" w:hAnsi="Candara" w:cs="Times New Roman"/>
          <w:b/>
          <w:sz w:val="24"/>
          <w:szCs w:val="24"/>
        </w:rPr>
        <w:t>2.3 Ensino Híbrido</w:t>
      </w:r>
    </w:p>
    <w:p w:rsidR="00C9331E" w:rsidRPr="00366FDA" w:rsidRDefault="00E52984"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Para Moram (20</w:t>
      </w:r>
      <w:r w:rsidR="00932904" w:rsidRPr="00366FDA">
        <w:rPr>
          <w:rFonts w:ascii="Candara" w:hAnsi="Candara" w:cs="Times New Roman"/>
          <w:sz w:val="24"/>
          <w:szCs w:val="24"/>
        </w:rPr>
        <w:t>15</w:t>
      </w:r>
      <w:r w:rsidRPr="00366FDA">
        <w:rPr>
          <w:rFonts w:ascii="Candara" w:hAnsi="Candara" w:cs="Times New Roman"/>
          <w:sz w:val="24"/>
          <w:szCs w:val="24"/>
        </w:rPr>
        <w:t>) as bases para a expressão ensino híbrido se encontram alicerçadas em ideais de que não há uma única forma de apreender, sendo contínuo os processos de ensino-aprendizagem e seus formatos e espaços podem se dar de diferentes maneiras.</w:t>
      </w:r>
    </w:p>
    <w:p w:rsidR="00E52984" w:rsidRPr="00366FDA" w:rsidRDefault="00E52984" w:rsidP="00366FDA">
      <w:pPr>
        <w:spacing w:after="0" w:line="360" w:lineRule="auto"/>
        <w:ind w:left="2268"/>
        <w:jc w:val="both"/>
        <w:rPr>
          <w:rFonts w:ascii="Candara" w:hAnsi="Candara" w:cs="Times New Roman"/>
          <w:sz w:val="24"/>
          <w:szCs w:val="24"/>
        </w:rPr>
      </w:pPr>
    </w:p>
    <w:p w:rsidR="00E52984" w:rsidRPr="00366FDA" w:rsidRDefault="00E52984"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 xml:space="preserve">É possível, portanto, encontrar diferentes definições para ensino híbrido na literatura. Todas elas apresentam, de forma geral, a convergência de dois modelos de aprendizagem: o modelo presencial, em que o processo ocorre em sala de aula, como vem sendo realizado há tempos, e o modelo </w:t>
      </w:r>
      <w:r w:rsidRPr="00366FDA">
        <w:rPr>
          <w:rFonts w:ascii="Candara" w:hAnsi="Candara" w:cs="Times New Roman"/>
          <w:i/>
          <w:sz w:val="20"/>
          <w:szCs w:val="20"/>
        </w:rPr>
        <w:t>on-line</w:t>
      </w:r>
      <w:r w:rsidRPr="00366FDA">
        <w:rPr>
          <w:rFonts w:ascii="Candara" w:hAnsi="Candara" w:cs="Times New Roman"/>
          <w:sz w:val="20"/>
          <w:szCs w:val="20"/>
        </w:rPr>
        <w:t>, que utiliza as tecnologias digitais para promover o ensino. Podemos considerar que esses dois ambientes de aprendizagem, a sala de aula tradicional e o espaço virtual, tornam-se gradativamente complementares. Isso ocorre porque, além do uso de variadas tecnologias digitais, o indivíduo interage com o grupo, intensificando a troca de experiências que ocorre em um ambiente físico, a escola. O papel desempenhado pelo professor e pelos alunos sofre alterações em relação à proposta de ensino considerado tradicional, e as configurações das aulas favorecem momentos de interação, colaboração e envolvimento com</w:t>
      </w:r>
      <w:r w:rsidR="0081648E" w:rsidRPr="00366FDA">
        <w:rPr>
          <w:rFonts w:ascii="Candara" w:hAnsi="Candara" w:cs="Times New Roman"/>
          <w:sz w:val="20"/>
          <w:szCs w:val="20"/>
        </w:rPr>
        <w:t xml:space="preserve"> as tecnologias digitais. O ensino híbrido configura-se como uma combinação metodológica que impacta na ação do professora em situações de ensino e na ação dos estudantes em s</w:t>
      </w:r>
      <w:r w:rsidR="00932904" w:rsidRPr="00366FDA">
        <w:rPr>
          <w:rFonts w:ascii="Candara" w:hAnsi="Candara" w:cs="Times New Roman"/>
          <w:sz w:val="20"/>
          <w:szCs w:val="20"/>
        </w:rPr>
        <w:t xml:space="preserve">ituações de aprendizagem (BACICH, NETO, TREVISANI, 2015, </w:t>
      </w:r>
      <w:r w:rsidR="00B453B1" w:rsidRPr="00366FDA">
        <w:rPr>
          <w:rFonts w:ascii="Candara" w:hAnsi="Candara" w:cs="Times New Roman"/>
          <w:sz w:val="20"/>
          <w:szCs w:val="20"/>
        </w:rPr>
        <w:t>s/p)</w:t>
      </w:r>
      <w:r w:rsidR="00932904" w:rsidRPr="00366FDA">
        <w:rPr>
          <w:rFonts w:ascii="Candara" w:hAnsi="Candara" w:cs="Times New Roman"/>
          <w:sz w:val="20"/>
          <w:szCs w:val="20"/>
        </w:rPr>
        <w:t xml:space="preserve"> </w:t>
      </w:r>
      <w:r w:rsidR="0081648E" w:rsidRPr="00366FDA">
        <w:rPr>
          <w:rFonts w:ascii="Candara" w:hAnsi="Candara" w:cs="Times New Roman"/>
          <w:sz w:val="20"/>
          <w:szCs w:val="20"/>
        </w:rPr>
        <w:t xml:space="preserve"> </w:t>
      </w:r>
      <w:r w:rsidRPr="00366FDA">
        <w:rPr>
          <w:rFonts w:ascii="Candara" w:hAnsi="Candara" w:cs="Times New Roman"/>
          <w:sz w:val="20"/>
          <w:szCs w:val="20"/>
        </w:rPr>
        <w:t xml:space="preserve"> </w:t>
      </w:r>
    </w:p>
    <w:p w:rsidR="00932904" w:rsidRPr="00366FDA" w:rsidRDefault="00932904" w:rsidP="00366FDA">
      <w:pPr>
        <w:spacing w:after="0" w:line="360" w:lineRule="auto"/>
        <w:ind w:firstLine="709"/>
        <w:jc w:val="both"/>
        <w:rPr>
          <w:rFonts w:ascii="Candara" w:hAnsi="Candara" w:cs="Times New Roman"/>
          <w:b/>
          <w:sz w:val="24"/>
          <w:szCs w:val="24"/>
        </w:rPr>
      </w:pPr>
    </w:p>
    <w:p w:rsidR="00653F84" w:rsidRPr="00366FDA" w:rsidRDefault="00D96E3C"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Define-se desse modo que, o ensino híbrido mescla metodologias de ensino presencial com artifícios e tecnologias do ensino a distância, buscando um processo de ensino-aprendizagem mais efetivo e valoriz</w:t>
      </w:r>
      <w:r w:rsidR="00D079E1" w:rsidRPr="00366FDA">
        <w:rPr>
          <w:rFonts w:ascii="Candara" w:hAnsi="Candara" w:cs="Times New Roman"/>
          <w:sz w:val="24"/>
          <w:szCs w:val="24"/>
        </w:rPr>
        <w:t>ando</w:t>
      </w:r>
      <w:r w:rsidRPr="00366FDA">
        <w:rPr>
          <w:rFonts w:ascii="Candara" w:hAnsi="Candara" w:cs="Times New Roman"/>
          <w:sz w:val="24"/>
          <w:szCs w:val="24"/>
        </w:rPr>
        <w:t xml:space="preserve"> as diversas formas de construção de conhecimento.</w:t>
      </w:r>
    </w:p>
    <w:p w:rsidR="00932904" w:rsidRPr="00366FDA" w:rsidRDefault="00932904" w:rsidP="00366FDA">
      <w:pPr>
        <w:spacing w:after="0" w:line="360" w:lineRule="auto"/>
        <w:ind w:firstLine="709"/>
        <w:jc w:val="both"/>
        <w:rPr>
          <w:rFonts w:ascii="Candara" w:hAnsi="Candara" w:cs="Times New Roman"/>
          <w:b/>
          <w:sz w:val="24"/>
          <w:szCs w:val="24"/>
        </w:rPr>
      </w:pPr>
    </w:p>
    <w:p w:rsidR="00C9331E" w:rsidRPr="00366FDA" w:rsidRDefault="00C9331E" w:rsidP="00366FDA">
      <w:pPr>
        <w:spacing w:after="0" w:line="360" w:lineRule="auto"/>
        <w:jc w:val="both"/>
        <w:rPr>
          <w:rFonts w:ascii="Candara" w:hAnsi="Candara" w:cs="Times New Roman"/>
          <w:b/>
          <w:sz w:val="24"/>
          <w:szCs w:val="24"/>
        </w:rPr>
      </w:pPr>
      <w:r w:rsidRPr="00366FDA">
        <w:rPr>
          <w:rFonts w:ascii="Candara" w:hAnsi="Candara" w:cs="Times New Roman"/>
          <w:b/>
          <w:sz w:val="24"/>
          <w:szCs w:val="24"/>
        </w:rPr>
        <w:t>2.4 Ensino Remoto</w:t>
      </w:r>
      <w:r w:rsidR="002A1EC6" w:rsidRPr="00366FDA">
        <w:rPr>
          <w:rFonts w:ascii="Candara" w:hAnsi="Candara" w:cs="Times New Roman"/>
          <w:b/>
          <w:sz w:val="24"/>
          <w:szCs w:val="24"/>
        </w:rPr>
        <w:t xml:space="preserve"> Emergencial</w:t>
      </w:r>
    </w:p>
    <w:p w:rsidR="00E65708" w:rsidRPr="00366FDA" w:rsidRDefault="00E65708"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Diante da pandemia provocada pela disseminação do COVID-19 diversos países necessitaram instaurar novas formas de viver e aprender, adotando técnicas já conhecidas, mas que eram </w:t>
      </w:r>
      <w:r w:rsidR="00C51B9B" w:rsidRPr="00366FDA">
        <w:rPr>
          <w:rFonts w:ascii="Candara" w:hAnsi="Candara" w:cs="Times New Roman"/>
          <w:sz w:val="24"/>
          <w:szCs w:val="24"/>
        </w:rPr>
        <w:t>pouco</w:t>
      </w:r>
      <w:r w:rsidRPr="00366FDA">
        <w:rPr>
          <w:rFonts w:ascii="Candara" w:hAnsi="Candara" w:cs="Times New Roman"/>
          <w:sz w:val="24"/>
          <w:szCs w:val="24"/>
        </w:rPr>
        <w:t xml:space="preserve"> utilizadas</w:t>
      </w:r>
      <w:r w:rsidR="0044716A" w:rsidRPr="00366FDA">
        <w:rPr>
          <w:rFonts w:ascii="Candara" w:hAnsi="Candara" w:cs="Times New Roman"/>
          <w:sz w:val="24"/>
          <w:szCs w:val="24"/>
        </w:rPr>
        <w:t xml:space="preserve">, como o trabalho em </w:t>
      </w:r>
      <w:r w:rsidR="00845073" w:rsidRPr="00366FDA">
        <w:rPr>
          <w:rFonts w:ascii="Candara" w:hAnsi="Candara" w:cs="Times New Roman"/>
          <w:i/>
          <w:sz w:val="24"/>
          <w:szCs w:val="24"/>
        </w:rPr>
        <w:t>home-office</w:t>
      </w:r>
      <w:r w:rsidR="00845073" w:rsidRPr="00366FDA">
        <w:rPr>
          <w:rFonts w:ascii="Candara" w:hAnsi="Candara" w:cs="Times New Roman"/>
          <w:sz w:val="24"/>
          <w:szCs w:val="24"/>
        </w:rPr>
        <w:t xml:space="preserve"> e aulas por videoconferência.</w:t>
      </w:r>
    </w:p>
    <w:p w:rsidR="00845073" w:rsidRPr="00366FDA" w:rsidRDefault="00845073" w:rsidP="00366FDA">
      <w:pPr>
        <w:pStyle w:val="Default"/>
        <w:spacing w:line="360" w:lineRule="auto"/>
        <w:rPr>
          <w:rFonts w:ascii="Candara" w:hAnsi="Candara"/>
        </w:rPr>
      </w:pPr>
    </w:p>
    <w:p w:rsidR="00845073" w:rsidRPr="00366FDA" w:rsidRDefault="00845073"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 xml:space="preserve"> Em um curto período de tempo, milhões de membros do corpo docente começaram a ensinar na frente de uma tela de computador, e seus alunos precisam ficar em casa, realizando cursos pela Internet. Além do Brasil, com a disseminação do COVID-19 em todo o mundo, em 13 de março de 2020, 61 países na África, Ásia, Europa, Oriente Médio, América do Norte e América do Sul anunciaram ou implementaram o fechamento de escolas e universidades e a maioria das universidades aplicaram fechamentos localizados (KHATIB, 2020, p. 1).</w:t>
      </w:r>
    </w:p>
    <w:p w:rsidR="00845073" w:rsidRPr="00366FDA" w:rsidRDefault="00845073" w:rsidP="00366FDA">
      <w:pPr>
        <w:spacing w:after="0" w:line="360" w:lineRule="auto"/>
        <w:ind w:firstLine="709"/>
        <w:jc w:val="both"/>
        <w:rPr>
          <w:rFonts w:ascii="Candara" w:hAnsi="Candara" w:cs="Times New Roman"/>
          <w:color w:val="00B050"/>
          <w:sz w:val="24"/>
          <w:szCs w:val="24"/>
        </w:rPr>
      </w:pPr>
    </w:p>
    <w:p w:rsidR="00915118" w:rsidRPr="00366FDA" w:rsidRDefault="00915118"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lastRenderedPageBreak/>
        <w:t>Ao tratar do ensino por videoconferência Costa (2020, s/p) explica que este se configura como “</w:t>
      </w:r>
      <w:r w:rsidR="00C9331E" w:rsidRPr="00366FDA">
        <w:rPr>
          <w:rFonts w:ascii="Candara" w:hAnsi="Candara" w:cs="Times New Roman"/>
          <w:sz w:val="24"/>
          <w:szCs w:val="24"/>
        </w:rPr>
        <w:t>uma prática temporal em que se respeita a carga horária diária da disciplina, com conteúdos integralmente ministrados pelo professor, com atividades síncronas e ainda assim, com a confirmação de presencialidade dos alunos</w:t>
      </w:r>
      <w:r w:rsidRPr="00366FDA">
        <w:rPr>
          <w:rFonts w:ascii="Candara" w:hAnsi="Candara" w:cs="Times New Roman"/>
          <w:sz w:val="24"/>
          <w:szCs w:val="24"/>
        </w:rPr>
        <w:t>”</w:t>
      </w:r>
      <w:r w:rsidR="00C9331E" w:rsidRPr="00366FDA">
        <w:rPr>
          <w:rFonts w:ascii="Candara" w:hAnsi="Candara" w:cs="Times New Roman"/>
          <w:sz w:val="24"/>
          <w:szCs w:val="24"/>
        </w:rPr>
        <w:t>.</w:t>
      </w:r>
      <w:r w:rsidRPr="00366FDA">
        <w:rPr>
          <w:rFonts w:ascii="Candara" w:hAnsi="Candara" w:cs="Times New Roman"/>
          <w:color w:val="00B050"/>
          <w:sz w:val="24"/>
          <w:szCs w:val="24"/>
        </w:rPr>
        <w:t xml:space="preserve"> </w:t>
      </w:r>
      <w:r w:rsidRPr="00366FDA">
        <w:rPr>
          <w:rFonts w:ascii="Candara" w:hAnsi="Candara" w:cs="Times New Roman"/>
          <w:sz w:val="24"/>
          <w:szCs w:val="24"/>
        </w:rPr>
        <w:t>Isso possibilita inferir que no modelo de ensino remoto professores e alunos deixam de freq</w:t>
      </w:r>
      <w:r w:rsidR="00017AC8" w:rsidRPr="00366FDA">
        <w:rPr>
          <w:rFonts w:ascii="Candara" w:hAnsi="Candara" w:cs="Times New Roman"/>
          <w:sz w:val="24"/>
          <w:szCs w:val="24"/>
        </w:rPr>
        <w:t>u</w:t>
      </w:r>
      <w:r w:rsidRPr="00366FDA">
        <w:rPr>
          <w:rFonts w:ascii="Candara" w:hAnsi="Candara" w:cs="Times New Roman"/>
          <w:sz w:val="24"/>
          <w:szCs w:val="24"/>
        </w:rPr>
        <w:t>entar simultaneamente o mesmo espaço físico para “coexistirem em um ambiente virtual”.</w:t>
      </w:r>
    </w:p>
    <w:p w:rsidR="00920C6A" w:rsidRPr="00366FDA" w:rsidRDefault="00920C6A" w:rsidP="00366FDA">
      <w:pPr>
        <w:spacing w:after="0" w:line="360" w:lineRule="auto"/>
        <w:ind w:firstLine="709"/>
        <w:jc w:val="both"/>
        <w:rPr>
          <w:rFonts w:ascii="Candara" w:hAnsi="Candara" w:cs="Times New Roman"/>
          <w:color w:val="00B050"/>
          <w:sz w:val="24"/>
          <w:szCs w:val="24"/>
        </w:rPr>
      </w:pPr>
    </w:p>
    <w:p w:rsidR="00244290" w:rsidRPr="00366FDA" w:rsidRDefault="00244290" w:rsidP="00366FDA">
      <w:pPr>
        <w:pStyle w:val="NormalWeb"/>
        <w:spacing w:before="0" w:beforeAutospacing="0" w:after="0" w:afterAutospacing="0"/>
        <w:ind w:left="2268"/>
        <w:jc w:val="both"/>
        <w:rPr>
          <w:rFonts w:ascii="Candara" w:hAnsi="Candara"/>
          <w:sz w:val="20"/>
          <w:szCs w:val="20"/>
        </w:rPr>
      </w:pPr>
      <w:r w:rsidRPr="00366FDA">
        <w:rPr>
          <w:rFonts w:ascii="Candara" w:hAnsi="Candara"/>
          <w:sz w:val="20"/>
          <w:szCs w:val="20"/>
        </w:rPr>
        <w:t xml:space="preserve">Com a questão das suspensões das aulas presenciais, devido a pandemia provocada pelo novo coronavírus, as escolas tiveram que pensar rapidamente em como não quebrar a continuidade do processo de ensino e aprendizagem. Assim, a opção mais viável foi oferecer o ensino remoto via internet, o qual tem sido confundido com Educação a Distância (EaD). Portanto, é importante esclarecer que não é. A EaD é uma modalidade de educação bem estrutura e organizada para um público mais adulto. Vale ressaltar que o ensino remoto também não é </w:t>
      </w:r>
      <w:r w:rsidRPr="00366FDA">
        <w:rPr>
          <w:rStyle w:val="nfase"/>
          <w:rFonts w:ascii="Candara" w:hAnsi="Candara"/>
          <w:sz w:val="20"/>
          <w:szCs w:val="20"/>
        </w:rPr>
        <w:t>home</w:t>
      </w:r>
      <w:r w:rsidR="006F6237" w:rsidRPr="00366FDA">
        <w:rPr>
          <w:rStyle w:val="nfase"/>
          <w:rFonts w:ascii="Candara" w:hAnsi="Candara"/>
          <w:sz w:val="20"/>
          <w:szCs w:val="20"/>
        </w:rPr>
        <w:t>-</w:t>
      </w:r>
      <w:r w:rsidRPr="00366FDA">
        <w:rPr>
          <w:rStyle w:val="nfase"/>
          <w:rFonts w:ascii="Candara" w:hAnsi="Candara"/>
          <w:sz w:val="20"/>
          <w:szCs w:val="20"/>
        </w:rPr>
        <w:t>schooling</w:t>
      </w:r>
      <w:r w:rsidRPr="00366FDA">
        <w:rPr>
          <w:rFonts w:ascii="Candara" w:hAnsi="Candara"/>
          <w:sz w:val="20"/>
          <w:szCs w:val="20"/>
        </w:rPr>
        <w:t>. Este último, apresenta uma proposta de ensino doméstico sem a participação de uma instituição de ensino. Assim, o ensino remoto que vem sendo praticado durante as suspensões das aulas é uma estratégia pedagógica que</w:t>
      </w:r>
      <w:r w:rsidR="007B4210" w:rsidRPr="00366FDA">
        <w:rPr>
          <w:rFonts w:ascii="Candara" w:hAnsi="Candara"/>
          <w:sz w:val="20"/>
          <w:szCs w:val="20"/>
        </w:rPr>
        <w:t xml:space="preserve"> se assemelha ao ensino híbrido (GROSSI, 2020, s/p).</w:t>
      </w:r>
    </w:p>
    <w:p w:rsidR="007B4210" w:rsidRPr="00366FDA" w:rsidRDefault="007B4210" w:rsidP="00366FDA">
      <w:pPr>
        <w:pStyle w:val="NormalWeb"/>
        <w:spacing w:before="0" w:beforeAutospacing="0" w:after="0" w:afterAutospacing="0" w:line="360" w:lineRule="auto"/>
        <w:rPr>
          <w:rFonts w:ascii="Candara" w:hAnsi="Candara"/>
        </w:rPr>
      </w:pPr>
    </w:p>
    <w:p w:rsidR="009F0114" w:rsidRPr="00366FDA" w:rsidRDefault="006F6237"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Para a realização do ensino remoto emergencial as aulas são ministradas por meio de plataformas ou aplicativos que precisam ser selecionados conforme a demanda do público que irá utiliza-lo. </w:t>
      </w:r>
      <w:r w:rsidR="00017AC8" w:rsidRPr="00366FDA">
        <w:rPr>
          <w:rFonts w:ascii="Candara" w:hAnsi="Candara" w:cs="Times New Roman"/>
          <w:sz w:val="24"/>
          <w:szCs w:val="24"/>
        </w:rPr>
        <w:t xml:space="preserve">Em pesquisa realizada por Khatib (2020) </w:t>
      </w:r>
      <w:r w:rsidR="000462B9" w:rsidRPr="00366FDA">
        <w:rPr>
          <w:rFonts w:ascii="Candara" w:hAnsi="Candara" w:cs="Times New Roman"/>
          <w:sz w:val="24"/>
          <w:szCs w:val="24"/>
        </w:rPr>
        <w:t>foi possível identificar três tipos de sistemas</w:t>
      </w:r>
      <w:r w:rsidRPr="00366FDA">
        <w:rPr>
          <w:rFonts w:ascii="Candara" w:hAnsi="Candara" w:cs="Times New Roman"/>
          <w:sz w:val="24"/>
          <w:szCs w:val="24"/>
        </w:rPr>
        <w:t xml:space="preserve"> de</w:t>
      </w:r>
      <w:r w:rsidR="000462B9" w:rsidRPr="00366FDA">
        <w:rPr>
          <w:rFonts w:ascii="Candara" w:hAnsi="Candara" w:cs="Times New Roman"/>
          <w:sz w:val="24"/>
          <w:szCs w:val="24"/>
        </w:rPr>
        <w:t xml:space="preserve"> videoconferência que podem ser utilizados para o desenvolvimento de aulas remotas, o VCM</w:t>
      </w:r>
      <w:r w:rsidR="000F4DB8" w:rsidRPr="00366FDA">
        <w:rPr>
          <w:rFonts w:ascii="Candara" w:hAnsi="Candara" w:cs="Times New Roman"/>
          <w:sz w:val="24"/>
          <w:szCs w:val="24"/>
        </w:rPr>
        <w:t xml:space="preserve"> – Videoconferência de Mesa</w:t>
      </w:r>
      <w:r w:rsidR="000462B9" w:rsidRPr="00366FDA">
        <w:rPr>
          <w:rFonts w:ascii="Candara" w:hAnsi="Candara" w:cs="Times New Roman"/>
          <w:sz w:val="24"/>
          <w:szCs w:val="24"/>
        </w:rPr>
        <w:t>, o VCI</w:t>
      </w:r>
      <w:r w:rsidR="000F4DB8" w:rsidRPr="00366FDA">
        <w:rPr>
          <w:rFonts w:ascii="Candara" w:hAnsi="Candara" w:cs="Times New Roman"/>
          <w:sz w:val="24"/>
          <w:szCs w:val="24"/>
        </w:rPr>
        <w:t xml:space="preserve"> – Videoconferência Interativa </w:t>
      </w:r>
      <w:r w:rsidR="000462B9" w:rsidRPr="00366FDA">
        <w:rPr>
          <w:rFonts w:ascii="Candara" w:hAnsi="Candara" w:cs="Times New Roman"/>
          <w:sz w:val="24"/>
          <w:szCs w:val="24"/>
        </w:rPr>
        <w:t xml:space="preserve"> e o VCW</w:t>
      </w:r>
      <w:r w:rsidR="000F4DB8" w:rsidRPr="00366FDA">
        <w:rPr>
          <w:rFonts w:ascii="Candara" w:hAnsi="Candara" w:cs="Times New Roman"/>
          <w:sz w:val="24"/>
          <w:szCs w:val="24"/>
        </w:rPr>
        <w:t xml:space="preserve"> – Videoconferência na Web</w:t>
      </w:r>
      <w:r w:rsidR="000462B9" w:rsidRPr="00366FDA">
        <w:rPr>
          <w:rFonts w:ascii="Candara" w:hAnsi="Candara" w:cs="Times New Roman"/>
          <w:sz w:val="24"/>
          <w:szCs w:val="24"/>
        </w:rPr>
        <w:t>.</w:t>
      </w:r>
    </w:p>
    <w:p w:rsidR="000462B9" w:rsidRPr="00366FDA" w:rsidRDefault="000462B9" w:rsidP="00366FDA">
      <w:pPr>
        <w:spacing w:after="0" w:line="360" w:lineRule="auto"/>
        <w:ind w:firstLine="709"/>
        <w:jc w:val="both"/>
        <w:rPr>
          <w:rFonts w:ascii="Candara" w:hAnsi="Candara" w:cs="Times New Roman"/>
          <w:sz w:val="24"/>
          <w:szCs w:val="24"/>
        </w:rPr>
      </w:pPr>
    </w:p>
    <w:p w:rsidR="000462B9" w:rsidRPr="00366FDA" w:rsidRDefault="000462B9" w:rsidP="00366FDA">
      <w:pPr>
        <w:pStyle w:val="Default"/>
        <w:ind w:left="2268"/>
        <w:jc w:val="both"/>
        <w:rPr>
          <w:rFonts w:ascii="Candara" w:hAnsi="Candara"/>
          <w:sz w:val="20"/>
          <w:szCs w:val="20"/>
        </w:rPr>
      </w:pPr>
      <w:r w:rsidRPr="00366FDA">
        <w:rPr>
          <w:rFonts w:ascii="Candara" w:hAnsi="Candara"/>
          <w:sz w:val="20"/>
          <w:szCs w:val="20"/>
        </w:rPr>
        <w:t xml:space="preserve">O VCM (p.ex., conferência </w:t>
      </w:r>
      <w:r w:rsidRPr="00366FDA">
        <w:rPr>
          <w:rFonts w:ascii="Candara" w:hAnsi="Candara"/>
          <w:i/>
          <w:iCs/>
          <w:sz w:val="20"/>
          <w:szCs w:val="20"/>
        </w:rPr>
        <w:t xml:space="preserve">CISCO, STARLEAF PT MINI </w:t>
      </w:r>
      <w:r w:rsidRPr="00366FDA">
        <w:rPr>
          <w:rFonts w:ascii="Candara" w:hAnsi="Candara"/>
          <w:sz w:val="20"/>
          <w:szCs w:val="20"/>
        </w:rPr>
        <w:t xml:space="preserve">e </w:t>
      </w:r>
      <w:r w:rsidRPr="00366FDA">
        <w:rPr>
          <w:rFonts w:ascii="Candara" w:hAnsi="Candara"/>
          <w:i/>
          <w:iCs/>
          <w:sz w:val="20"/>
          <w:szCs w:val="20"/>
        </w:rPr>
        <w:t>POLYCOM</w:t>
      </w:r>
      <w:r w:rsidRPr="00366FDA">
        <w:rPr>
          <w:rFonts w:ascii="Candara" w:hAnsi="Candara"/>
          <w:sz w:val="20"/>
          <w:szCs w:val="20"/>
        </w:rPr>
        <w:t xml:space="preserve">) é um tipo de videoconferência que oferece a um grupo de pessoas vários canais de comunicação para discutir e aprender sobre questões relevantes e resolver determinados problemas de aprendizagem. O VCM suporta vários modos de interação, incluindo: muitos para muitos, um para muitos, muitos para um e um para um. Ele também fornece uma vantagem única para os membros da universidade, permitindo que indivíduos acessem e participem de discussões ativas por meio de computadores especialmente configurados (fornecidos pela universidade) e sistemas que podem ser instalados e usados em seus próprios computadores. </w:t>
      </w:r>
    </w:p>
    <w:p w:rsidR="000462B9" w:rsidRPr="00366FDA" w:rsidRDefault="000462B9" w:rsidP="00366FDA">
      <w:pPr>
        <w:pStyle w:val="Default"/>
        <w:ind w:left="2268"/>
        <w:jc w:val="both"/>
        <w:rPr>
          <w:rFonts w:ascii="Candara" w:hAnsi="Candara"/>
          <w:color w:val="auto"/>
          <w:sz w:val="20"/>
          <w:szCs w:val="20"/>
        </w:rPr>
      </w:pPr>
      <w:r w:rsidRPr="00366FDA">
        <w:rPr>
          <w:rFonts w:ascii="Candara" w:hAnsi="Candara"/>
          <w:sz w:val="20"/>
          <w:szCs w:val="20"/>
        </w:rPr>
        <w:t xml:space="preserve">Já o VCI (p.ex., </w:t>
      </w:r>
      <w:r w:rsidRPr="00366FDA">
        <w:rPr>
          <w:rFonts w:ascii="Candara" w:hAnsi="Candara"/>
          <w:i/>
          <w:iCs/>
          <w:sz w:val="20"/>
          <w:szCs w:val="20"/>
        </w:rPr>
        <w:t xml:space="preserve">ZOOM STATION, VIDYO </w:t>
      </w:r>
      <w:r w:rsidRPr="00366FDA">
        <w:rPr>
          <w:rFonts w:ascii="Candara" w:hAnsi="Candara"/>
          <w:sz w:val="20"/>
          <w:szCs w:val="20"/>
        </w:rPr>
        <w:t xml:space="preserve">e </w:t>
      </w:r>
      <w:r w:rsidRPr="00366FDA">
        <w:rPr>
          <w:rFonts w:ascii="Candara" w:hAnsi="Candara"/>
          <w:i/>
          <w:iCs/>
          <w:sz w:val="20"/>
          <w:szCs w:val="20"/>
        </w:rPr>
        <w:t>POLYCOM EDUCATION</w:t>
      </w:r>
      <w:r w:rsidRPr="00366FDA">
        <w:rPr>
          <w:rFonts w:ascii="Candara" w:hAnsi="Candara"/>
          <w:sz w:val="20"/>
          <w:szCs w:val="20"/>
        </w:rPr>
        <w:t xml:space="preserve">) é um tipo de videoconferência que requer configurações ambientais fixas e configuração </w:t>
      </w:r>
      <w:r w:rsidRPr="00366FDA">
        <w:rPr>
          <w:rFonts w:ascii="Candara" w:hAnsi="Candara"/>
          <w:color w:val="auto"/>
          <w:sz w:val="20"/>
          <w:szCs w:val="20"/>
        </w:rPr>
        <w:t xml:space="preserve">avançada para manter a interação entre instrutor e alunos. Esse tipo de serviço oferece suporte à interação um-para-muitos, onde os instrutores ministram seus cursos para os alunos em tempo real. É adequado para a realização de aulas e treinamentos em locais distantes. As reuniões apoiadas pelo VCI geralmente são auxiliadas por elementos multimídia para facilitar o aprendizado e o ensino da matéria. </w:t>
      </w:r>
    </w:p>
    <w:p w:rsidR="000462B9" w:rsidRPr="00366FDA" w:rsidRDefault="000462B9" w:rsidP="00366FDA">
      <w:pPr>
        <w:spacing w:after="0" w:line="240" w:lineRule="auto"/>
        <w:ind w:left="2268"/>
        <w:jc w:val="both"/>
        <w:rPr>
          <w:rFonts w:ascii="Candara" w:hAnsi="Candara" w:cs="Times New Roman"/>
          <w:sz w:val="20"/>
          <w:szCs w:val="20"/>
        </w:rPr>
      </w:pPr>
      <w:r w:rsidRPr="00366FDA">
        <w:rPr>
          <w:rFonts w:ascii="Candara" w:hAnsi="Candara" w:cs="Times New Roman"/>
          <w:sz w:val="20"/>
          <w:szCs w:val="20"/>
        </w:rPr>
        <w:t xml:space="preserve">Por fim, o VCW (p.ex., </w:t>
      </w:r>
      <w:r w:rsidRPr="00366FDA">
        <w:rPr>
          <w:rFonts w:ascii="Candara" w:hAnsi="Candara" w:cs="Times New Roman"/>
          <w:i/>
          <w:iCs/>
          <w:sz w:val="20"/>
          <w:szCs w:val="20"/>
        </w:rPr>
        <w:t xml:space="preserve">GoToMeeting, Facebook Live, Skype for Business, Teamviewer </w:t>
      </w:r>
      <w:r w:rsidRPr="00366FDA">
        <w:rPr>
          <w:rFonts w:ascii="Candara" w:hAnsi="Candara" w:cs="Times New Roman"/>
          <w:sz w:val="20"/>
          <w:szCs w:val="20"/>
        </w:rPr>
        <w:t xml:space="preserve">e </w:t>
      </w:r>
      <w:r w:rsidRPr="00366FDA">
        <w:rPr>
          <w:rFonts w:ascii="Candara" w:hAnsi="Candara" w:cs="Times New Roman"/>
          <w:i/>
          <w:iCs/>
          <w:sz w:val="20"/>
          <w:szCs w:val="20"/>
        </w:rPr>
        <w:t>ZOOM Web</w:t>
      </w:r>
      <w:r w:rsidRPr="00366FDA">
        <w:rPr>
          <w:rFonts w:ascii="Candara" w:hAnsi="Candara" w:cs="Times New Roman"/>
          <w:sz w:val="20"/>
          <w:szCs w:val="20"/>
        </w:rPr>
        <w:t xml:space="preserve">) é um tipo de videoconferência que permite que alunos e instrutores de diferentes lugares participem de discussões na Web (usando modos de interação semelhantes ao VCM), e é um meio particularmente popular para promover a comunicação entre os alunos e seus instrutores e que ganhou muita visibilidade mundial durante o surto da COVID-19. A principal vantagem do VCW é que, </w:t>
      </w:r>
      <w:r w:rsidRPr="00366FDA">
        <w:rPr>
          <w:rFonts w:ascii="Candara" w:hAnsi="Candara" w:cs="Times New Roman"/>
          <w:sz w:val="20"/>
          <w:szCs w:val="20"/>
        </w:rPr>
        <w:lastRenderedPageBreak/>
        <w:t>diferentemente do uso das soluções VCM e VCI, os alunos e outros membros do corpo docente não estão fixos a determinados requisitos de hardware e software</w:t>
      </w:r>
      <w:r w:rsidR="00BB340C" w:rsidRPr="00366FDA">
        <w:rPr>
          <w:rFonts w:ascii="Candara" w:hAnsi="Candara" w:cs="Times New Roman"/>
          <w:sz w:val="20"/>
          <w:szCs w:val="20"/>
        </w:rPr>
        <w:t xml:space="preserve"> (KHATIB, 2020, p. 4-5).</w:t>
      </w:r>
    </w:p>
    <w:p w:rsidR="000462B9" w:rsidRPr="00366FDA" w:rsidRDefault="000462B9" w:rsidP="00366FDA">
      <w:pPr>
        <w:spacing w:after="0" w:line="360" w:lineRule="auto"/>
        <w:jc w:val="both"/>
        <w:rPr>
          <w:rFonts w:ascii="Candara" w:hAnsi="Candara" w:cs="Times New Roman"/>
          <w:b/>
          <w:sz w:val="24"/>
          <w:szCs w:val="24"/>
        </w:rPr>
      </w:pPr>
    </w:p>
    <w:p w:rsidR="007F086D" w:rsidRPr="00366FDA" w:rsidRDefault="007F086D"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Em meio a tantos contratempos e dificuldades gerados pela pandemia</w:t>
      </w:r>
      <w:r w:rsidR="00CE7562" w:rsidRPr="00366FDA">
        <w:rPr>
          <w:rFonts w:ascii="Candara" w:hAnsi="Candara" w:cs="Times New Roman"/>
          <w:sz w:val="24"/>
          <w:szCs w:val="24"/>
        </w:rPr>
        <w:t xml:space="preserve"> e da necessidade de dar continuidade nas aulas e processos educativos</w:t>
      </w:r>
      <w:r w:rsidRPr="00366FDA">
        <w:rPr>
          <w:rFonts w:ascii="Candara" w:hAnsi="Candara" w:cs="Times New Roman"/>
          <w:sz w:val="24"/>
          <w:szCs w:val="24"/>
        </w:rPr>
        <w:t xml:space="preserve"> algumas instituições de ensino da rede pública federal</w:t>
      </w:r>
      <w:r w:rsidR="005A1B12" w:rsidRPr="00366FDA">
        <w:rPr>
          <w:rStyle w:val="Refdenotaderodap"/>
          <w:rFonts w:ascii="Candara" w:hAnsi="Candara" w:cs="Times New Roman"/>
          <w:sz w:val="24"/>
          <w:szCs w:val="24"/>
        </w:rPr>
        <w:footnoteReference w:id="2"/>
      </w:r>
      <w:r w:rsidRPr="00366FDA">
        <w:rPr>
          <w:rFonts w:ascii="Candara" w:hAnsi="Candara" w:cs="Times New Roman"/>
          <w:sz w:val="24"/>
          <w:szCs w:val="24"/>
        </w:rPr>
        <w:t xml:space="preserve"> </w:t>
      </w:r>
      <w:r w:rsidR="00CE7562" w:rsidRPr="00366FDA">
        <w:rPr>
          <w:rFonts w:ascii="Candara" w:hAnsi="Candara" w:cs="Times New Roman"/>
          <w:sz w:val="24"/>
          <w:szCs w:val="24"/>
        </w:rPr>
        <w:t>abriram editais com objetivo de disponibilizar recursos para que alunos em condições de vulnerabilidade</w:t>
      </w:r>
      <w:r w:rsidR="0076528E" w:rsidRPr="00366FDA">
        <w:rPr>
          <w:rFonts w:ascii="Candara" w:hAnsi="Candara" w:cs="Times New Roman"/>
          <w:sz w:val="24"/>
          <w:szCs w:val="24"/>
        </w:rPr>
        <w:t xml:space="preserve"> não pausem seus estudos. Esses recursos variam entre equipamentos tecnológicos como computadores e bolsas a serem pagas em dinheiro para arcar com custos de conectividade com a internet.</w:t>
      </w:r>
    </w:p>
    <w:p w:rsidR="0076528E" w:rsidRPr="00366FDA" w:rsidRDefault="0076528E"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Instituições de ensino da rede privada</w:t>
      </w:r>
      <w:r w:rsidR="00B65D81" w:rsidRPr="00366FDA">
        <w:rPr>
          <w:rStyle w:val="Refdenotaderodap"/>
          <w:rFonts w:ascii="Candara" w:hAnsi="Candara" w:cs="Times New Roman"/>
          <w:sz w:val="24"/>
          <w:szCs w:val="24"/>
        </w:rPr>
        <w:footnoteReference w:id="3"/>
      </w:r>
      <w:r w:rsidRPr="00366FDA">
        <w:rPr>
          <w:rFonts w:ascii="Candara" w:hAnsi="Candara" w:cs="Times New Roman"/>
          <w:sz w:val="24"/>
          <w:szCs w:val="24"/>
        </w:rPr>
        <w:t xml:space="preserve"> tem buscado manter a fidelidade de seus estudantes estabelecendo políticas de descontos e promovendo palestras motivacionais </w:t>
      </w:r>
      <w:r w:rsidRPr="00366FDA">
        <w:rPr>
          <w:rFonts w:ascii="Candara" w:hAnsi="Candara" w:cs="Times New Roman"/>
          <w:i/>
          <w:sz w:val="24"/>
          <w:szCs w:val="24"/>
        </w:rPr>
        <w:t>on-line</w:t>
      </w:r>
      <w:r w:rsidRPr="00366FDA">
        <w:rPr>
          <w:rFonts w:ascii="Candara" w:hAnsi="Candara" w:cs="Times New Roman"/>
          <w:sz w:val="24"/>
          <w:szCs w:val="24"/>
        </w:rPr>
        <w:t xml:space="preserve"> tanto nas áreas de estudos específicas quanto em relação a formas  de se manter psicologicamente saudável nesse contexto tão diferenciado que a humanidade está vivendo.</w:t>
      </w:r>
    </w:p>
    <w:p w:rsidR="0076528E" w:rsidRPr="00366FDA" w:rsidRDefault="0076528E"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No entanto, se faz necessário compreender que o ensino remoto possui vantagens e desvantagens que ainda não podem ser claramente definidas</w:t>
      </w:r>
      <w:r w:rsidR="00BD3512" w:rsidRPr="00366FDA">
        <w:rPr>
          <w:rFonts w:ascii="Candara" w:hAnsi="Candara" w:cs="Times New Roman"/>
          <w:sz w:val="24"/>
          <w:szCs w:val="24"/>
        </w:rPr>
        <w:t xml:space="preserve"> devido ao curto espaço de tempo que tem sido adotado, mas é possível comparar os sistemas disponíveis para ministrar aulas remotas (por videoconferência) e buscar adequar aquele que mais se adapta ao perfil do público</w:t>
      </w:r>
      <w:r w:rsidR="00BE7314" w:rsidRPr="00366FDA">
        <w:rPr>
          <w:rFonts w:ascii="Candara" w:hAnsi="Candara" w:cs="Times New Roman"/>
          <w:sz w:val="24"/>
          <w:szCs w:val="24"/>
        </w:rPr>
        <w:t xml:space="preserve"> usuário (professores e alunos), como pode ser visualizado n</w:t>
      </w:r>
      <w:r w:rsidR="00F76710" w:rsidRPr="00366FDA">
        <w:rPr>
          <w:rFonts w:ascii="Candara" w:hAnsi="Candara" w:cs="Times New Roman"/>
          <w:sz w:val="24"/>
          <w:szCs w:val="24"/>
        </w:rPr>
        <w:t>a</w:t>
      </w:r>
      <w:r w:rsidR="00BE7314" w:rsidRPr="00366FDA">
        <w:rPr>
          <w:rFonts w:ascii="Candara" w:hAnsi="Candara" w:cs="Times New Roman"/>
          <w:sz w:val="24"/>
          <w:szCs w:val="24"/>
        </w:rPr>
        <w:t xml:space="preserve"> seguinte </w:t>
      </w:r>
      <w:r w:rsidR="00F76710" w:rsidRPr="00366FDA">
        <w:rPr>
          <w:rFonts w:ascii="Candara" w:hAnsi="Candara" w:cs="Times New Roman"/>
          <w:sz w:val="24"/>
          <w:szCs w:val="24"/>
        </w:rPr>
        <w:t>tabela</w:t>
      </w:r>
      <w:r w:rsidR="00BE7314" w:rsidRPr="00366FDA">
        <w:rPr>
          <w:rFonts w:ascii="Candara" w:hAnsi="Candara" w:cs="Times New Roman"/>
          <w:sz w:val="24"/>
          <w:szCs w:val="24"/>
        </w:rPr>
        <w:t>:</w:t>
      </w:r>
    </w:p>
    <w:p w:rsidR="00F76710" w:rsidRDefault="00F76710" w:rsidP="00366FDA">
      <w:pPr>
        <w:spacing w:after="0" w:line="360" w:lineRule="auto"/>
        <w:ind w:firstLine="709"/>
        <w:jc w:val="center"/>
        <w:rPr>
          <w:rFonts w:ascii="Candara" w:hAnsi="Candara" w:cs="Times New Roman"/>
          <w:sz w:val="24"/>
          <w:szCs w:val="24"/>
        </w:rPr>
      </w:pPr>
    </w:p>
    <w:p w:rsidR="00366FDA" w:rsidRDefault="00366FDA" w:rsidP="00366FDA">
      <w:pPr>
        <w:spacing w:after="0" w:line="360" w:lineRule="auto"/>
        <w:ind w:firstLine="709"/>
        <w:jc w:val="center"/>
        <w:rPr>
          <w:rFonts w:ascii="Candara" w:hAnsi="Candara" w:cs="Times New Roman"/>
          <w:sz w:val="24"/>
          <w:szCs w:val="24"/>
        </w:rPr>
      </w:pPr>
    </w:p>
    <w:p w:rsidR="00366FDA" w:rsidRDefault="00366FDA" w:rsidP="00366FDA">
      <w:pPr>
        <w:spacing w:after="0" w:line="360" w:lineRule="auto"/>
        <w:ind w:firstLine="709"/>
        <w:jc w:val="center"/>
        <w:rPr>
          <w:rFonts w:ascii="Candara" w:hAnsi="Candara" w:cs="Times New Roman"/>
          <w:sz w:val="24"/>
          <w:szCs w:val="24"/>
        </w:rPr>
      </w:pPr>
    </w:p>
    <w:p w:rsidR="00366FDA" w:rsidRDefault="00366FDA" w:rsidP="00366FDA">
      <w:pPr>
        <w:spacing w:after="0" w:line="360" w:lineRule="auto"/>
        <w:ind w:firstLine="709"/>
        <w:jc w:val="center"/>
        <w:rPr>
          <w:rFonts w:ascii="Candara" w:hAnsi="Candara" w:cs="Times New Roman"/>
          <w:sz w:val="24"/>
          <w:szCs w:val="24"/>
        </w:rPr>
      </w:pPr>
    </w:p>
    <w:p w:rsidR="00366FDA" w:rsidRDefault="00366FDA" w:rsidP="00366FDA">
      <w:pPr>
        <w:spacing w:after="0" w:line="360" w:lineRule="auto"/>
        <w:ind w:firstLine="709"/>
        <w:jc w:val="center"/>
        <w:rPr>
          <w:rFonts w:ascii="Candara" w:hAnsi="Candara" w:cs="Times New Roman"/>
          <w:sz w:val="24"/>
          <w:szCs w:val="24"/>
        </w:rPr>
      </w:pPr>
    </w:p>
    <w:p w:rsidR="00366FDA" w:rsidRDefault="00366FDA" w:rsidP="00366FDA">
      <w:pPr>
        <w:spacing w:after="0" w:line="360" w:lineRule="auto"/>
        <w:ind w:firstLine="709"/>
        <w:jc w:val="center"/>
        <w:rPr>
          <w:rFonts w:ascii="Candara" w:hAnsi="Candara" w:cs="Times New Roman"/>
          <w:sz w:val="24"/>
          <w:szCs w:val="24"/>
        </w:rPr>
      </w:pPr>
    </w:p>
    <w:p w:rsidR="00366FDA" w:rsidRPr="00366FDA" w:rsidRDefault="00366FDA" w:rsidP="00366FDA">
      <w:pPr>
        <w:spacing w:after="0" w:line="360" w:lineRule="auto"/>
        <w:ind w:firstLine="709"/>
        <w:jc w:val="center"/>
        <w:rPr>
          <w:rFonts w:ascii="Candara" w:hAnsi="Candara" w:cs="Times New Roman"/>
          <w:sz w:val="24"/>
          <w:szCs w:val="24"/>
        </w:rPr>
      </w:pPr>
    </w:p>
    <w:p w:rsidR="00BE7314" w:rsidRPr="00366FDA" w:rsidRDefault="00BE7314" w:rsidP="00366FDA">
      <w:pPr>
        <w:spacing w:after="0" w:line="360" w:lineRule="auto"/>
        <w:ind w:firstLine="709"/>
        <w:jc w:val="center"/>
        <w:rPr>
          <w:rFonts w:ascii="Candara" w:hAnsi="Candara" w:cs="Times New Roman"/>
          <w:sz w:val="24"/>
          <w:szCs w:val="24"/>
        </w:rPr>
      </w:pPr>
      <w:r w:rsidRPr="00366FDA">
        <w:rPr>
          <w:rFonts w:ascii="Candara" w:hAnsi="Candara" w:cs="Times New Roman"/>
          <w:bCs/>
          <w:sz w:val="24"/>
          <w:szCs w:val="24"/>
        </w:rPr>
        <w:t>Tabela 1: Comparação entre sistemas VCM, VCI e VCW</w:t>
      </w:r>
    </w:p>
    <w:tbl>
      <w:tblPr>
        <w:tblW w:w="8188"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276"/>
        <w:gridCol w:w="1275"/>
        <w:gridCol w:w="1276"/>
      </w:tblGrid>
      <w:tr w:rsidR="00F76710" w:rsidRPr="00366FDA" w:rsidTr="005F2CD4">
        <w:trPr>
          <w:trHeight w:val="88"/>
        </w:trPr>
        <w:tc>
          <w:tcPr>
            <w:tcW w:w="4361" w:type="dxa"/>
          </w:tcPr>
          <w:p w:rsidR="00F76710" w:rsidRPr="00366FDA" w:rsidRDefault="00F76710" w:rsidP="00366FDA">
            <w:pPr>
              <w:pStyle w:val="Default"/>
              <w:rPr>
                <w:rFonts w:ascii="Candara" w:hAnsi="Candara"/>
                <w:sz w:val="20"/>
                <w:szCs w:val="20"/>
              </w:rPr>
            </w:pPr>
            <w:r w:rsidRPr="00366FDA">
              <w:rPr>
                <w:rFonts w:ascii="Candara" w:hAnsi="Candara"/>
                <w:b/>
                <w:bCs/>
                <w:sz w:val="20"/>
                <w:szCs w:val="20"/>
              </w:rPr>
              <w:t>Características</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VCM</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VCI</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VCW</w:t>
            </w: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Requer configuração avançada de Hardware</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Requer configuração avançada de Software</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p>
        </w:tc>
      </w:tr>
      <w:tr w:rsidR="00F76710" w:rsidRPr="00366FDA" w:rsidTr="005F2CD4">
        <w:trPr>
          <w:trHeight w:val="95"/>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Relação Custo/Benefício</w:t>
            </w:r>
          </w:p>
        </w:tc>
        <w:tc>
          <w:tcPr>
            <w:tcW w:w="1276" w:type="dxa"/>
          </w:tcPr>
          <w:p w:rsidR="00F76710" w:rsidRPr="00366FDA" w:rsidRDefault="00F76710" w:rsidP="00366FDA">
            <w:pPr>
              <w:pStyle w:val="Default"/>
              <w:jc w:val="center"/>
              <w:rPr>
                <w:rFonts w:ascii="Candara" w:hAnsi="Candara"/>
                <w:b/>
                <w:bCs/>
                <w:sz w:val="20"/>
                <w:szCs w:val="20"/>
              </w:rPr>
            </w:pPr>
          </w:p>
        </w:tc>
        <w:tc>
          <w:tcPr>
            <w:tcW w:w="1275" w:type="dxa"/>
          </w:tcPr>
          <w:p w:rsidR="00F76710" w:rsidRPr="00366FDA" w:rsidRDefault="00F76710" w:rsidP="00366FDA">
            <w:pPr>
              <w:pStyle w:val="Default"/>
              <w:jc w:val="center"/>
              <w:rPr>
                <w:rFonts w:ascii="Candara" w:hAnsi="Candara"/>
                <w:b/>
                <w:bCs/>
                <w:sz w:val="20"/>
                <w:szCs w:val="20"/>
              </w:rPr>
            </w:pP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5"/>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Requer conexão com internet</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5"/>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Requer conta específica</w:t>
            </w:r>
          </w:p>
        </w:tc>
        <w:tc>
          <w:tcPr>
            <w:tcW w:w="1276" w:type="dxa"/>
          </w:tcPr>
          <w:p w:rsidR="00F76710" w:rsidRPr="00366FDA" w:rsidRDefault="00F76710" w:rsidP="00366FDA">
            <w:pPr>
              <w:pStyle w:val="Default"/>
              <w:jc w:val="center"/>
              <w:rPr>
                <w:rFonts w:ascii="Candara" w:hAnsi="Candara"/>
                <w:b/>
                <w:bCs/>
                <w:sz w:val="20"/>
                <w:szCs w:val="20"/>
              </w:rPr>
            </w:pP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lastRenderedPageBreak/>
              <w:t>Permite compartilhamento de arquivos</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5"/>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Permite realizar apresentações</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Fornece acesso privado</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Fornece acesso público</w:t>
            </w:r>
          </w:p>
        </w:tc>
        <w:tc>
          <w:tcPr>
            <w:tcW w:w="1276" w:type="dxa"/>
          </w:tcPr>
          <w:p w:rsidR="00F76710" w:rsidRPr="00366FDA" w:rsidRDefault="00F76710" w:rsidP="00366FDA">
            <w:pPr>
              <w:pStyle w:val="Default"/>
              <w:jc w:val="center"/>
              <w:rPr>
                <w:rFonts w:ascii="Candara" w:hAnsi="Candara"/>
                <w:b/>
                <w:bCs/>
                <w:sz w:val="20"/>
                <w:szCs w:val="20"/>
              </w:rPr>
            </w:pPr>
          </w:p>
        </w:tc>
        <w:tc>
          <w:tcPr>
            <w:tcW w:w="1275" w:type="dxa"/>
          </w:tcPr>
          <w:p w:rsidR="00F76710" w:rsidRPr="00366FDA" w:rsidRDefault="00F76710" w:rsidP="00366FDA">
            <w:pPr>
              <w:pStyle w:val="Default"/>
              <w:jc w:val="center"/>
              <w:rPr>
                <w:rFonts w:ascii="Candara" w:hAnsi="Candara"/>
                <w:b/>
                <w:bCs/>
                <w:sz w:val="20"/>
                <w:szCs w:val="20"/>
              </w:rPr>
            </w:pP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5"/>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Requer permissão para o acesso</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Fornece suporte avançado a multimídia</w:t>
            </w:r>
          </w:p>
        </w:tc>
        <w:tc>
          <w:tcPr>
            <w:tcW w:w="1276" w:type="dxa"/>
          </w:tcPr>
          <w:p w:rsidR="00F76710" w:rsidRPr="00366FDA" w:rsidRDefault="00F76710" w:rsidP="00366FDA">
            <w:pPr>
              <w:pStyle w:val="Default"/>
              <w:jc w:val="center"/>
              <w:rPr>
                <w:rFonts w:ascii="Candara" w:hAnsi="Candara"/>
                <w:b/>
                <w:bCs/>
                <w:sz w:val="20"/>
                <w:szCs w:val="20"/>
              </w:rPr>
            </w:pPr>
          </w:p>
        </w:tc>
        <w:tc>
          <w:tcPr>
            <w:tcW w:w="1275" w:type="dxa"/>
          </w:tcPr>
          <w:p w:rsidR="00F76710" w:rsidRPr="00366FDA" w:rsidRDefault="00F76710" w:rsidP="00366FDA">
            <w:pPr>
              <w:pStyle w:val="Default"/>
              <w:jc w:val="center"/>
              <w:rPr>
                <w:rFonts w:ascii="Candara" w:hAnsi="Candara"/>
                <w:b/>
                <w:bCs/>
                <w:sz w:val="20"/>
                <w:szCs w:val="20"/>
              </w:rPr>
            </w:pP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5"/>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Requer configuração avançada de proxy</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Requer treinamento</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p>
        </w:tc>
      </w:tr>
      <w:tr w:rsidR="00F76710" w:rsidRPr="00366FDA" w:rsidTr="005F2CD4">
        <w:trPr>
          <w:trHeight w:val="95"/>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Suporta interação “um para muitos”</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Suporta interação “muitos para muitos”</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r w:rsidR="00F76710" w:rsidRPr="00366FDA" w:rsidTr="005F2CD4">
        <w:trPr>
          <w:trHeight w:val="96"/>
        </w:trPr>
        <w:tc>
          <w:tcPr>
            <w:tcW w:w="4361" w:type="dxa"/>
          </w:tcPr>
          <w:p w:rsidR="00F76710" w:rsidRPr="00366FDA" w:rsidRDefault="00F76710" w:rsidP="00366FDA">
            <w:pPr>
              <w:pStyle w:val="Default"/>
              <w:rPr>
                <w:rFonts w:ascii="Candara" w:hAnsi="Candara"/>
                <w:sz w:val="20"/>
                <w:szCs w:val="20"/>
              </w:rPr>
            </w:pPr>
            <w:r w:rsidRPr="00366FDA">
              <w:rPr>
                <w:rFonts w:ascii="Candara" w:hAnsi="Candara"/>
                <w:sz w:val="20"/>
                <w:szCs w:val="20"/>
              </w:rPr>
              <w:t>Suporta interação individual</w:t>
            </w: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c>
          <w:tcPr>
            <w:tcW w:w="1275" w:type="dxa"/>
          </w:tcPr>
          <w:p w:rsidR="00F76710" w:rsidRPr="00366FDA" w:rsidRDefault="00F76710" w:rsidP="00366FDA">
            <w:pPr>
              <w:pStyle w:val="Default"/>
              <w:jc w:val="center"/>
              <w:rPr>
                <w:rFonts w:ascii="Candara" w:hAnsi="Candara"/>
                <w:b/>
                <w:bCs/>
                <w:sz w:val="20"/>
                <w:szCs w:val="20"/>
              </w:rPr>
            </w:pPr>
          </w:p>
        </w:tc>
        <w:tc>
          <w:tcPr>
            <w:tcW w:w="1276" w:type="dxa"/>
          </w:tcPr>
          <w:p w:rsidR="00F76710" w:rsidRPr="00366FDA" w:rsidRDefault="00F76710" w:rsidP="00366FDA">
            <w:pPr>
              <w:pStyle w:val="Default"/>
              <w:jc w:val="center"/>
              <w:rPr>
                <w:rFonts w:ascii="Candara" w:hAnsi="Candara"/>
                <w:b/>
                <w:bCs/>
                <w:sz w:val="20"/>
                <w:szCs w:val="20"/>
              </w:rPr>
            </w:pPr>
            <w:r w:rsidRPr="00366FDA">
              <w:rPr>
                <w:rFonts w:ascii="Candara" w:hAnsi="Candara"/>
                <w:b/>
                <w:bCs/>
                <w:sz w:val="20"/>
                <w:szCs w:val="20"/>
              </w:rPr>
              <w:t>X</w:t>
            </w:r>
          </w:p>
        </w:tc>
      </w:tr>
    </w:tbl>
    <w:p w:rsidR="00BE7314" w:rsidRDefault="005F2CD4" w:rsidP="00366FDA">
      <w:pPr>
        <w:spacing w:after="0" w:line="360" w:lineRule="auto"/>
        <w:ind w:firstLine="709"/>
        <w:jc w:val="both"/>
        <w:rPr>
          <w:rFonts w:ascii="Candara" w:hAnsi="Candara" w:cs="Times New Roman"/>
          <w:sz w:val="20"/>
          <w:szCs w:val="20"/>
        </w:rPr>
      </w:pPr>
      <w:r w:rsidRPr="00366FDA">
        <w:rPr>
          <w:rFonts w:ascii="Candara" w:hAnsi="Candara" w:cs="Times New Roman"/>
          <w:sz w:val="20"/>
          <w:szCs w:val="20"/>
        </w:rPr>
        <w:t xml:space="preserve">  Fonte: KHATIB, 2020, p. 5.</w:t>
      </w:r>
    </w:p>
    <w:p w:rsidR="00366FDA" w:rsidRPr="00366FDA" w:rsidRDefault="00366FDA" w:rsidP="00366FDA">
      <w:pPr>
        <w:spacing w:after="0" w:line="360" w:lineRule="auto"/>
        <w:ind w:firstLine="709"/>
        <w:jc w:val="both"/>
        <w:rPr>
          <w:rFonts w:ascii="Candara" w:hAnsi="Candara" w:cs="Times New Roman"/>
          <w:b/>
          <w:sz w:val="20"/>
          <w:szCs w:val="20"/>
        </w:rPr>
      </w:pPr>
    </w:p>
    <w:p w:rsidR="00E10FDA" w:rsidRPr="00366FDA" w:rsidRDefault="0024407F"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Em relação às oportunidades de aprendizagem e os possíveis desafios a serem superados com o uso de cada um desses sistemas para operacionalização de aulas remotas </w:t>
      </w:r>
      <w:r w:rsidR="0049357A" w:rsidRPr="00366FDA">
        <w:rPr>
          <w:rFonts w:ascii="Candara" w:hAnsi="Candara" w:cs="Times New Roman"/>
          <w:sz w:val="24"/>
          <w:szCs w:val="24"/>
        </w:rPr>
        <w:t>o</w:t>
      </w:r>
      <w:r w:rsidR="00E10FDA" w:rsidRPr="00366FDA">
        <w:rPr>
          <w:rFonts w:ascii="Candara" w:hAnsi="Candara" w:cs="Times New Roman"/>
          <w:sz w:val="24"/>
          <w:szCs w:val="24"/>
        </w:rPr>
        <w:t xml:space="preserve"> quadro a seguir demonstra de forma resumida as </w:t>
      </w:r>
      <w:r w:rsidR="0049357A" w:rsidRPr="00366FDA">
        <w:rPr>
          <w:rFonts w:ascii="Candara" w:hAnsi="Candara" w:cs="Times New Roman"/>
          <w:sz w:val="24"/>
          <w:szCs w:val="24"/>
        </w:rPr>
        <w:t>constatações de Khatib (2020).</w:t>
      </w:r>
    </w:p>
    <w:p w:rsidR="00E10FDA" w:rsidRPr="00366FDA" w:rsidRDefault="00E10FDA" w:rsidP="00366FDA">
      <w:pPr>
        <w:spacing w:after="0" w:line="360" w:lineRule="auto"/>
        <w:jc w:val="center"/>
        <w:rPr>
          <w:rFonts w:ascii="Candara" w:hAnsi="Candara" w:cs="Times New Roman"/>
          <w:sz w:val="24"/>
          <w:szCs w:val="24"/>
        </w:rPr>
      </w:pPr>
      <w:r w:rsidRPr="00366FDA">
        <w:rPr>
          <w:rFonts w:ascii="Candara" w:hAnsi="Candara" w:cs="Times New Roman"/>
          <w:sz w:val="24"/>
          <w:szCs w:val="24"/>
        </w:rPr>
        <w:t>Quadro 1: oportunidades e desafios de aprendizagem</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gridCol w:w="1425"/>
        <w:gridCol w:w="1425"/>
        <w:gridCol w:w="1425"/>
        <w:gridCol w:w="1425"/>
        <w:gridCol w:w="1425"/>
      </w:tblGrid>
      <w:tr w:rsidR="00E10FDA" w:rsidRPr="00366FDA" w:rsidTr="00945871">
        <w:trPr>
          <w:trHeight w:val="80"/>
          <w:jc w:val="center"/>
        </w:trPr>
        <w:tc>
          <w:tcPr>
            <w:tcW w:w="4275" w:type="dxa"/>
            <w:gridSpan w:val="3"/>
          </w:tcPr>
          <w:p w:rsidR="00E10FDA" w:rsidRPr="00366FDA" w:rsidRDefault="0024407F" w:rsidP="00366FDA">
            <w:pPr>
              <w:pStyle w:val="Default"/>
              <w:jc w:val="center"/>
              <w:rPr>
                <w:rFonts w:ascii="Candara" w:hAnsi="Candara"/>
                <w:sz w:val="20"/>
                <w:szCs w:val="20"/>
              </w:rPr>
            </w:pPr>
            <w:r w:rsidRPr="00366FDA">
              <w:rPr>
                <w:rFonts w:ascii="Candara" w:hAnsi="Candara"/>
                <w:b/>
                <w:bCs/>
                <w:sz w:val="20"/>
                <w:szCs w:val="20"/>
              </w:rPr>
              <w:t>OPORTUNIDADES DE APRENDIZAGEM</w:t>
            </w:r>
          </w:p>
        </w:tc>
        <w:tc>
          <w:tcPr>
            <w:tcW w:w="4275" w:type="dxa"/>
            <w:gridSpan w:val="3"/>
          </w:tcPr>
          <w:p w:rsidR="00E10FDA" w:rsidRPr="00366FDA" w:rsidRDefault="0024407F" w:rsidP="00366FDA">
            <w:pPr>
              <w:pStyle w:val="Default"/>
              <w:jc w:val="center"/>
              <w:rPr>
                <w:rFonts w:ascii="Candara" w:hAnsi="Candara"/>
                <w:sz w:val="20"/>
                <w:szCs w:val="20"/>
              </w:rPr>
            </w:pPr>
            <w:r w:rsidRPr="00366FDA">
              <w:rPr>
                <w:rFonts w:ascii="Candara" w:hAnsi="Candara"/>
                <w:b/>
                <w:bCs/>
                <w:sz w:val="20"/>
                <w:szCs w:val="20"/>
              </w:rPr>
              <w:t>DESAFIOS</w:t>
            </w:r>
          </w:p>
        </w:tc>
      </w:tr>
      <w:tr w:rsidR="00562395" w:rsidRPr="00366FDA" w:rsidTr="00E146E4">
        <w:trPr>
          <w:trHeight w:val="80"/>
          <w:jc w:val="center"/>
        </w:trPr>
        <w:tc>
          <w:tcPr>
            <w:tcW w:w="1425" w:type="dxa"/>
          </w:tcPr>
          <w:p w:rsidR="00562395" w:rsidRPr="00366FDA" w:rsidRDefault="00562395" w:rsidP="00366FDA">
            <w:pPr>
              <w:pStyle w:val="Default"/>
              <w:jc w:val="center"/>
              <w:rPr>
                <w:rFonts w:ascii="Candara" w:hAnsi="Candara"/>
                <w:sz w:val="20"/>
                <w:szCs w:val="20"/>
              </w:rPr>
            </w:pPr>
            <w:r w:rsidRPr="00366FDA">
              <w:rPr>
                <w:rFonts w:ascii="Candara" w:hAnsi="Candara"/>
                <w:b/>
                <w:bCs/>
                <w:sz w:val="20"/>
                <w:szCs w:val="20"/>
              </w:rPr>
              <w:t>VCM</w:t>
            </w:r>
          </w:p>
        </w:tc>
        <w:tc>
          <w:tcPr>
            <w:tcW w:w="1425" w:type="dxa"/>
          </w:tcPr>
          <w:p w:rsidR="00562395" w:rsidRPr="00366FDA" w:rsidRDefault="00562395" w:rsidP="00366FDA">
            <w:pPr>
              <w:pStyle w:val="Default"/>
              <w:jc w:val="center"/>
              <w:rPr>
                <w:rFonts w:ascii="Candara" w:hAnsi="Candara"/>
                <w:sz w:val="20"/>
                <w:szCs w:val="20"/>
              </w:rPr>
            </w:pPr>
            <w:r w:rsidRPr="00366FDA">
              <w:rPr>
                <w:rFonts w:ascii="Candara" w:hAnsi="Candara"/>
                <w:b/>
                <w:bCs/>
                <w:sz w:val="20"/>
                <w:szCs w:val="20"/>
              </w:rPr>
              <w:t>VCI</w:t>
            </w:r>
          </w:p>
        </w:tc>
        <w:tc>
          <w:tcPr>
            <w:tcW w:w="1425" w:type="dxa"/>
          </w:tcPr>
          <w:p w:rsidR="00562395" w:rsidRPr="00366FDA" w:rsidRDefault="00562395" w:rsidP="00366FDA">
            <w:pPr>
              <w:pStyle w:val="Default"/>
              <w:jc w:val="center"/>
              <w:rPr>
                <w:rFonts w:ascii="Candara" w:hAnsi="Candara"/>
                <w:sz w:val="20"/>
                <w:szCs w:val="20"/>
              </w:rPr>
            </w:pPr>
            <w:r w:rsidRPr="00366FDA">
              <w:rPr>
                <w:rFonts w:ascii="Candara" w:hAnsi="Candara"/>
                <w:b/>
                <w:bCs/>
                <w:sz w:val="20"/>
                <w:szCs w:val="20"/>
              </w:rPr>
              <w:t>VCW</w:t>
            </w:r>
          </w:p>
        </w:tc>
        <w:tc>
          <w:tcPr>
            <w:tcW w:w="1425" w:type="dxa"/>
          </w:tcPr>
          <w:p w:rsidR="00562395" w:rsidRPr="00366FDA" w:rsidRDefault="00562395" w:rsidP="00366FDA">
            <w:pPr>
              <w:pStyle w:val="Default"/>
              <w:jc w:val="center"/>
              <w:rPr>
                <w:rFonts w:ascii="Candara" w:hAnsi="Candara"/>
                <w:sz w:val="20"/>
                <w:szCs w:val="20"/>
              </w:rPr>
            </w:pPr>
            <w:r w:rsidRPr="00366FDA">
              <w:rPr>
                <w:rFonts w:ascii="Candara" w:hAnsi="Candara"/>
                <w:b/>
                <w:bCs/>
                <w:sz w:val="20"/>
                <w:szCs w:val="20"/>
              </w:rPr>
              <w:t>VCM</w:t>
            </w:r>
          </w:p>
        </w:tc>
        <w:tc>
          <w:tcPr>
            <w:tcW w:w="1425" w:type="dxa"/>
          </w:tcPr>
          <w:p w:rsidR="00562395" w:rsidRPr="00366FDA" w:rsidRDefault="00562395" w:rsidP="00366FDA">
            <w:pPr>
              <w:pStyle w:val="Default"/>
              <w:jc w:val="center"/>
              <w:rPr>
                <w:rFonts w:ascii="Candara" w:hAnsi="Candara"/>
                <w:sz w:val="20"/>
                <w:szCs w:val="20"/>
              </w:rPr>
            </w:pPr>
            <w:r w:rsidRPr="00366FDA">
              <w:rPr>
                <w:rFonts w:ascii="Candara" w:hAnsi="Candara"/>
                <w:b/>
                <w:bCs/>
                <w:sz w:val="20"/>
                <w:szCs w:val="20"/>
              </w:rPr>
              <w:t>VCI</w:t>
            </w:r>
          </w:p>
        </w:tc>
        <w:tc>
          <w:tcPr>
            <w:tcW w:w="1425" w:type="dxa"/>
          </w:tcPr>
          <w:p w:rsidR="00562395" w:rsidRPr="00366FDA" w:rsidRDefault="00562395" w:rsidP="00366FDA">
            <w:pPr>
              <w:pStyle w:val="Default"/>
              <w:jc w:val="center"/>
              <w:rPr>
                <w:rFonts w:ascii="Candara" w:hAnsi="Candara"/>
                <w:sz w:val="20"/>
                <w:szCs w:val="20"/>
              </w:rPr>
            </w:pPr>
            <w:r w:rsidRPr="00366FDA">
              <w:rPr>
                <w:rFonts w:ascii="Candara" w:hAnsi="Candara"/>
                <w:b/>
                <w:bCs/>
                <w:sz w:val="20"/>
                <w:szCs w:val="20"/>
              </w:rPr>
              <w:t>VCW</w:t>
            </w:r>
          </w:p>
        </w:tc>
      </w:tr>
      <w:tr w:rsidR="00E10FDA" w:rsidRPr="00366FDA" w:rsidTr="00945871">
        <w:trPr>
          <w:trHeight w:val="908"/>
          <w:jc w:val="center"/>
        </w:trPr>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Promover competência cultural.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Permitir visualização em close-up.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Fornecer meios confiáveis para avaliar o papel do indivíduo na discussão.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Disponibilidade do sistema, facilidade de uso, localização e layout da sala, problemas de treinamento, custo e compatibilidade. </w:t>
            </w:r>
          </w:p>
          <w:p w:rsidR="008A7355" w:rsidRPr="00366FDA" w:rsidRDefault="008A7355"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Cri</w:t>
            </w:r>
            <w:r w:rsidR="009C18BC" w:rsidRPr="00366FDA">
              <w:rPr>
                <w:rFonts w:ascii="Candara" w:hAnsi="Candara"/>
                <w:sz w:val="16"/>
                <w:szCs w:val="16"/>
              </w:rPr>
              <w:t>a</w:t>
            </w:r>
            <w:r w:rsidRPr="00366FDA">
              <w:rPr>
                <w:rFonts w:ascii="Candara" w:hAnsi="Candara"/>
                <w:sz w:val="16"/>
                <w:szCs w:val="16"/>
              </w:rPr>
              <w:t xml:space="preserve"> incerteza e medo, pois faltam sessões regulares do tipo recitação.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O indivíduo pode enfrentar problemas técnicos e incompatibilidade da máquina. </w:t>
            </w:r>
          </w:p>
        </w:tc>
      </w:tr>
      <w:tr w:rsidR="00E10FDA" w:rsidRPr="00366FDA" w:rsidTr="00945871">
        <w:trPr>
          <w:trHeight w:val="702"/>
          <w:jc w:val="center"/>
        </w:trPr>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Gerar uma maior participação dos alunos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Fornecer meios dinâmicos para a interação entre os alunos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Fornecer meios confiáveis para avaliar o papel do indivíduo na discussão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Melhor estabilidade da conexão com a Internet.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Requer instrutores treinados e constante modificação das técnicas de ensino.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Os alunos geralmente podem interromper-se involuntariamente. </w:t>
            </w:r>
          </w:p>
        </w:tc>
      </w:tr>
      <w:tr w:rsidR="00E10FDA" w:rsidRPr="00366FDA" w:rsidTr="00945871">
        <w:trPr>
          <w:trHeight w:val="702"/>
          <w:jc w:val="center"/>
        </w:trPr>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Estimular atividades profissionais e aplicar a teoria à prática.</w:t>
            </w: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 xml:space="preserve">Promover esforços colaborativos dinâmicos. </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Exigir pré-conhecimento para promover a construção do conhecimento colaborativo.</w:t>
            </w: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Requer modificação constante das técnicas de ensino.</w:t>
            </w:r>
          </w:p>
        </w:tc>
      </w:tr>
      <w:tr w:rsidR="00E10FDA" w:rsidRPr="00366FDA" w:rsidTr="00945871">
        <w:trPr>
          <w:trHeight w:val="702"/>
          <w:jc w:val="center"/>
        </w:trPr>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Fornecer várias modalidades e apoio pedagógico.</w:t>
            </w: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Permitir que os alunos se envolvam em interação ao vivo com o tutor.</w:t>
            </w: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Os alunos podem enfrentar dificuldades para transferir estratégias de suporte da unidade de aprendizagem.</w:t>
            </w: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p>
        </w:tc>
      </w:tr>
      <w:tr w:rsidR="00366FDA" w:rsidRPr="00366FDA" w:rsidTr="00C57AB3">
        <w:trPr>
          <w:trHeight w:val="80"/>
          <w:jc w:val="center"/>
        </w:trPr>
        <w:tc>
          <w:tcPr>
            <w:tcW w:w="4275" w:type="dxa"/>
            <w:gridSpan w:val="3"/>
          </w:tcPr>
          <w:p w:rsidR="00366FDA" w:rsidRDefault="00366FDA" w:rsidP="00C57AB3">
            <w:pPr>
              <w:pStyle w:val="Default"/>
              <w:jc w:val="center"/>
              <w:rPr>
                <w:rFonts w:ascii="Candara" w:hAnsi="Candara"/>
                <w:b/>
                <w:bCs/>
                <w:sz w:val="20"/>
                <w:szCs w:val="20"/>
              </w:rPr>
            </w:pPr>
          </w:p>
          <w:p w:rsidR="00366FDA" w:rsidRDefault="00366FDA" w:rsidP="00C57AB3">
            <w:pPr>
              <w:pStyle w:val="Default"/>
              <w:jc w:val="center"/>
              <w:rPr>
                <w:rFonts w:ascii="Candara" w:hAnsi="Candara"/>
                <w:b/>
                <w:bCs/>
                <w:sz w:val="20"/>
                <w:szCs w:val="20"/>
              </w:rPr>
            </w:pPr>
          </w:p>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OPORTUNIDADES DE APRENDIZAGEM</w:t>
            </w:r>
          </w:p>
        </w:tc>
        <w:tc>
          <w:tcPr>
            <w:tcW w:w="4275" w:type="dxa"/>
            <w:gridSpan w:val="3"/>
          </w:tcPr>
          <w:p w:rsidR="00366FDA" w:rsidRDefault="00366FDA" w:rsidP="00C57AB3">
            <w:pPr>
              <w:pStyle w:val="Default"/>
              <w:jc w:val="center"/>
              <w:rPr>
                <w:rFonts w:ascii="Candara" w:hAnsi="Candara"/>
                <w:b/>
                <w:bCs/>
                <w:sz w:val="20"/>
                <w:szCs w:val="20"/>
              </w:rPr>
            </w:pPr>
          </w:p>
          <w:p w:rsidR="00366FDA" w:rsidRDefault="00366FDA" w:rsidP="00C57AB3">
            <w:pPr>
              <w:pStyle w:val="Default"/>
              <w:jc w:val="center"/>
              <w:rPr>
                <w:rFonts w:ascii="Candara" w:hAnsi="Candara"/>
                <w:b/>
                <w:bCs/>
                <w:sz w:val="20"/>
                <w:szCs w:val="20"/>
              </w:rPr>
            </w:pPr>
          </w:p>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DESAFIOS</w:t>
            </w:r>
          </w:p>
        </w:tc>
      </w:tr>
      <w:tr w:rsidR="00366FDA" w:rsidRPr="00366FDA" w:rsidTr="00C57AB3">
        <w:trPr>
          <w:trHeight w:val="80"/>
          <w:jc w:val="center"/>
        </w:trPr>
        <w:tc>
          <w:tcPr>
            <w:tcW w:w="1425" w:type="dxa"/>
          </w:tcPr>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VCM</w:t>
            </w:r>
          </w:p>
        </w:tc>
        <w:tc>
          <w:tcPr>
            <w:tcW w:w="1425" w:type="dxa"/>
          </w:tcPr>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VCI</w:t>
            </w:r>
          </w:p>
        </w:tc>
        <w:tc>
          <w:tcPr>
            <w:tcW w:w="1425" w:type="dxa"/>
          </w:tcPr>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VCW</w:t>
            </w:r>
          </w:p>
        </w:tc>
        <w:tc>
          <w:tcPr>
            <w:tcW w:w="1425" w:type="dxa"/>
          </w:tcPr>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VCM</w:t>
            </w:r>
          </w:p>
        </w:tc>
        <w:tc>
          <w:tcPr>
            <w:tcW w:w="1425" w:type="dxa"/>
          </w:tcPr>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VCI</w:t>
            </w:r>
          </w:p>
        </w:tc>
        <w:tc>
          <w:tcPr>
            <w:tcW w:w="1425" w:type="dxa"/>
          </w:tcPr>
          <w:p w:rsidR="00366FDA" w:rsidRPr="00366FDA" w:rsidRDefault="00366FDA" w:rsidP="00C57AB3">
            <w:pPr>
              <w:pStyle w:val="Default"/>
              <w:jc w:val="center"/>
              <w:rPr>
                <w:rFonts w:ascii="Candara" w:hAnsi="Candara"/>
                <w:sz w:val="20"/>
                <w:szCs w:val="20"/>
              </w:rPr>
            </w:pPr>
            <w:r w:rsidRPr="00366FDA">
              <w:rPr>
                <w:rFonts w:ascii="Candara" w:hAnsi="Candara"/>
                <w:b/>
                <w:bCs/>
                <w:sz w:val="20"/>
                <w:szCs w:val="20"/>
              </w:rPr>
              <w:t>VCW</w:t>
            </w:r>
          </w:p>
        </w:tc>
      </w:tr>
      <w:tr w:rsidR="00E10FDA" w:rsidRPr="00366FDA" w:rsidTr="00945871">
        <w:trPr>
          <w:trHeight w:val="702"/>
          <w:jc w:val="center"/>
        </w:trPr>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Fornecer suporte sócio-cognitivo e interfaces estruturadas.</w:t>
            </w: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Turnos, interrupções e canalização traseira podem afetar a interatividade.</w:t>
            </w: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p>
        </w:tc>
      </w:tr>
      <w:tr w:rsidR="00E10FDA" w:rsidRPr="00366FDA" w:rsidTr="00945871">
        <w:trPr>
          <w:trHeight w:val="702"/>
          <w:jc w:val="center"/>
        </w:trPr>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r w:rsidRPr="00366FDA">
              <w:rPr>
                <w:rFonts w:ascii="Candara" w:hAnsi="Candara"/>
                <w:sz w:val="16"/>
                <w:szCs w:val="16"/>
              </w:rPr>
              <w:t>Dificuldades para desenvolver habilidades de resolução de problemas.</w:t>
            </w:r>
          </w:p>
        </w:tc>
        <w:tc>
          <w:tcPr>
            <w:tcW w:w="1425" w:type="dxa"/>
          </w:tcPr>
          <w:p w:rsidR="00E10FDA" w:rsidRPr="00366FDA" w:rsidRDefault="00E10FDA" w:rsidP="00366FDA">
            <w:pPr>
              <w:pStyle w:val="Default"/>
              <w:rPr>
                <w:rFonts w:ascii="Candara" w:hAnsi="Candara"/>
                <w:sz w:val="16"/>
                <w:szCs w:val="16"/>
              </w:rPr>
            </w:pPr>
          </w:p>
        </w:tc>
        <w:tc>
          <w:tcPr>
            <w:tcW w:w="1425" w:type="dxa"/>
          </w:tcPr>
          <w:p w:rsidR="00E10FDA" w:rsidRPr="00366FDA" w:rsidRDefault="00E10FDA" w:rsidP="00366FDA">
            <w:pPr>
              <w:pStyle w:val="Default"/>
              <w:rPr>
                <w:rFonts w:ascii="Candara" w:hAnsi="Candara"/>
                <w:sz w:val="16"/>
                <w:szCs w:val="16"/>
              </w:rPr>
            </w:pPr>
          </w:p>
        </w:tc>
      </w:tr>
    </w:tbl>
    <w:p w:rsidR="00E10FDA" w:rsidRDefault="00945871" w:rsidP="00366FDA">
      <w:pPr>
        <w:spacing w:after="0" w:line="360" w:lineRule="auto"/>
        <w:outlineLvl w:val="1"/>
        <w:rPr>
          <w:rFonts w:ascii="Candara" w:eastAsia="Times New Roman" w:hAnsi="Candara" w:cs="Times New Roman"/>
          <w:bCs/>
          <w:sz w:val="24"/>
          <w:szCs w:val="24"/>
          <w:lang w:eastAsia="pt-BR"/>
        </w:rPr>
      </w:pPr>
      <w:r w:rsidRPr="00366FDA">
        <w:rPr>
          <w:rFonts w:ascii="Candara" w:eastAsia="Times New Roman" w:hAnsi="Candara" w:cs="Times New Roman"/>
          <w:b/>
          <w:bCs/>
          <w:sz w:val="24"/>
          <w:szCs w:val="24"/>
          <w:lang w:eastAsia="pt-BR"/>
        </w:rPr>
        <w:t xml:space="preserve">     </w:t>
      </w:r>
      <w:r w:rsidR="00E10FDA" w:rsidRPr="00366FDA">
        <w:rPr>
          <w:rFonts w:ascii="Candara" w:eastAsia="Times New Roman" w:hAnsi="Candara" w:cs="Times New Roman"/>
          <w:bCs/>
          <w:sz w:val="24"/>
          <w:szCs w:val="24"/>
          <w:lang w:eastAsia="pt-BR"/>
        </w:rPr>
        <w:t>Fonte: KHATIB, 2020, p. 14.</w:t>
      </w:r>
    </w:p>
    <w:p w:rsidR="00366FDA" w:rsidRPr="00366FDA" w:rsidRDefault="00366FDA" w:rsidP="00366FDA">
      <w:pPr>
        <w:spacing w:after="0" w:line="360" w:lineRule="auto"/>
        <w:outlineLvl w:val="1"/>
        <w:rPr>
          <w:rFonts w:ascii="Candara" w:eastAsia="Times New Roman" w:hAnsi="Candara" w:cs="Times New Roman"/>
          <w:bCs/>
          <w:sz w:val="24"/>
          <w:szCs w:val="24"/>
          <w:lang w:eastAsia="pt-BR"/>
        </w:rPr>
      </w:pPr>
    </w:p>
    <w:p w:rsidR="009F0114" w:rsidRPr="00366FDA" w:rsidRDefault="002A1EC6" w:rsidP="00366FDA">
      <w:pPr>
        <w:spacing w:after="0" w:line="360" w:lineRule="auto"/>
        <w:jc w:val="both"/>
        <w:rPr>
          <w:rFonts w:ascii="Candara" w:hAnsi="Candara" w:cs="Times New Roman"/>
          <w:b/>
          <w:sz w:val="24"/>
          <w:szCs w:val="24"/>
        </w:rPr>
      </w:pPr>
      <w:r w:rsidRPr="00366FDA">
        <w:rPr>
          <w:rFonts w:ascii="Candara" w:hAnsi="Candara" w:cs="Times New Roman"/>
          <w:b/>
          <w:sz w:val="24"/>
          <w:szCs w:val="24"/>
        </w:rPr>
        <w:t>2.5</w:t>
      </w:r>
      <w:r w:rsidR="009F0114" w:rsidRPr="00366FDA">
        <w:rPr>
          <w:rFonts w:ascii="Candara" w:hAnsi="Candara" w:cs="Times New Roman"/>
          <w:b/>
          <w:sz w:val="24"/>
          <w:szCs w:val="24"/>
        </w:rPr>
        <w:t xml:space="preserve"> Possíveis Estratégias</w:t>
      </w:r>
      <w:r w:rsidRPr="00366FDA">
        <w:rPr>
          <w:rFonts w:ascii="Candara" w:hAnsi="Candara" w:cs="Times New Roman"/>
          <w:b/>
          <w:sz w:val="24"/>
          <w:szCs w:val="24"/>
        </w:rPr>
        <w:t xml:space="preserve"> para Motivação no Ensino Remoto</w:t>
      </w:r>
    </w:p>
    <w:p w:rsidR="00610C65" w:rsidRPr="00366FDA" w:rsidRDefault="00C81B7A"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Concebendo que a motivação consiste no entusiasmo apresentado pelo aluno ao ser incentivado a desenvolver com empenho e dedicação as atividades propostas pelos professores</w:t>
      </w:r>
      <w:r w:rsidR="00680634" w:rsidRPr="00366FDA">
        <w:rPr>
          <w:rFonts w:ascii="Candara" w:hAnsi="Candara" w:cs="Times New Roman"/>
          <w:sz w:val="24"/>
          <w:szCs w:val="24"/>
        </w:rPr>
        <w:t xml:space="preserve"> entende-se que es</w:t>
      </w:r>
      <w:r w:rsidRPr="00366FDA">
        <w:rPr>
          <w:rFonts w:ascii="Candara" w:hAnsi="Candara" w:cs="Times New Roman"/>
          <w:sz w:val="24"/>
          <w:szCs w:val="24"/>
        </w:rPr>
        <w:t xml:space="preserve">sas formas de incentivo se configuram como estratégias que podem fazer diferença não só nos processos de ensino-aprendizagem, mas também, na interação entre os participantes e continuidade aos estudos. </w:t>
      </w:r>
    </w:p>
    <w:p w:rsidR="0069140A" w:rsidRPr="00366FDA" w:rsidRDefault="0069140A" w:rsidP="00366FDA">
      <w:pPr>
        <w:spacing w:after="0" w:line="360" w:lineRule="auto"/>
        <w:ind w:firstLine="709"/>
        <w:jc w:val="both"/>
        <w:rPr>
          <w:rFonts w:ascii="Candara" w:hAnsi="Candara" w:cs="Times New Roman"/>
          <w:sz w:val="24"/>
          <w:szCs w:val="24"/>
        </w:rPr>
      </w:pPr>
    </w:p>
    <w:p w:rsidR="00B972B4" w:rsidRPr="00366FDA" w:rsidRDefault="00B972B4" w:rsidP="00366FDA">
      <w:pPr>
        <w:autoSpaceDE w:val="0"/>
        <w:autoSpaceDN w:val="0"/>
        <w:adjustRightInd w:val="0"/>
        <w:spacing w:after="0" w:line="240" w:lineRule="auto"/>
        <w:ind w:left="2268"/>
        <w:jc w:val="both"/>
        <w:rPr>
          <w:rFonts w:ascii="Candara" w:hAnsi="Candara" w:cs="Times New Roman"/>
          <w:sz w:val="20"/>
          <w:szCs w:val="20"/>
        </w:rPr>
      </w:pPr>
      <w:r w:rsidRPr="00366FDA">
        <w:rPr>
          <w:rFonts w:ascii="Candara" w:hAnsi="Candara" w:cs="Times New Roman"/>
          <w:bCs/>
          <w:sz w:val="20"/>
          <w:szCs w:val="20"/>
        </w:rPr>
        <w:t>A aprendizagem é mais significativa quando motivamos os alunos em seu íntimo, quando eles acham sentido nas atividades propostas, quando consultamos suas motivações profundas, quando se engajam em projetos criativos e socialmente relevantes</w:t>
      </w:r>
      <w:r w:rsidR="002728DE" w:rsidRPr="00366FDA">
        <w:rPr>
          <w:rFonts w:ascii="Candara" w:hAnsi="Candara" w:cs="Times New Roman"/>
          <w:bCs/>
          <w:sz w:val="20"/>
          <w:szCs w:val="20"/>
        </w:rPr>
        <w:t xml:space="preserve"> </w:t>
      </w:r>
      <w:r w:rsidRPr="00366FDA">
        <w:rPr>
          <w:rFonts w:ascii="Candara" w:hAnsi="Candara" w:cs="Times New Roman"/>
          <w:bCs/>
          <w:sz w:val="20"/>
          <w:szCs w:val="20"/>
        </w:rPr>
        <w:t>(MORAN, 2015, p. 33).</w:t>
      </w:r>
    </w:p>
    <w:p w:rsidR="00B972B4" w:rsidRPr="00366FDA" w:rsidRDefault="00B972B4" w:rsidP="00366FDA">
      <w:pPr>
        <w:spacing w:after="0" w:line="360" w:lineRule="auto"/>
        <w:ind w:left="2268"/>
        <w:jc w:val="both"/>
        <w:rPr>
          <w:rFonts w:ascii="Candara" w:hAnsi="Candara" w:cs="Times New Roman"/>
          <w:sz w:val="24"/>
          <w:szCs w:val="24"/>
        </w:rPr>
      </w:pPr>
    </w:p>
    <w:p w:rsidR="00B972B4" w:rsidRPr="00366FDA" w:rsidRDefault="002728DE"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Motivar não se resume apenas em incentivar e dizer palavras encorajadoras aos discentes, pois as próprias atitudes docentes no decorrer das aulas podem atuar de forma a ampliar ou reduzir os aspectos motivacionais. Costa (2020) declara que professores não podem considerar somente as disciplinas e conteúdos a serem ministrados, devendo lembrar que são formadores, mediadores e além disso, em um cenário tão conturbado</w:t>
      </w:r>
      <w:r w:rsidR="00E57E35" w:rsidRPr="00366FDA">
        <w:rPr>
          <w:rFonts w:ascii="Candara" w:hAnsi="Candara" w:cs="Times New Roman"/>
          <w:sz w:val="24"/>
          <w:szCs w:val="24"/>
        </w:rPr>
        <w:t>,</w:t>
      </w:r>
      <w:r w:rsidRPr="00366FDA">
        <w:rPr>
          <w:rFonts w:ascii="Candara" w:hAnsi="Candara" w:cs="Times New Roman"/>
          <w:sz w:val="24"/>
          <w:szCs w:val="24"/>
        </w:rPr>
        <w:t xml:space="preserve"> devem ser acolhedores e resilientes mostrando-se preparados e </w:t>
      </w:r>
      <w:r w:rsidR="00E57E35" w:rsidRPr="00366FDA">
        <w:rPr>
          <w:rFonts w:ascii="Candara" w:hAnsi="Candara" w:cs="Times New Roman"/>
          <w:sz w:val="24"/>
          <w:szCs w:val="24"/>
        </w:rPr>
        <w:t>dispostos a caminhar apoiando os alunos, mesmo se houverem precariedades de recursos.</w:t>
      </w:r>
    </w:p>
    <w:p w:rsidR="002728DE" w:rsidRPr="00366FDA" w:rsidRDefault="002728DE" w:rsidP="00366FDA">
      <w:pPr>
        <w:spacing w:after="0" w:line="360" w:lineRule="auto"/>
        <w:ind w:firstLine="709"/>
        <w:jc w:val="both"/>
        <w:rPr>
          <w:rFonts w:ascii="Candara" w:hAnsi="Candara" w:cs="Times New Roman"/>
          <w:sz w:val="24"/>
          <w:szCs w:val="24"/>
        </w:rPr>
      </w:pPr>
    </w:p>
    <w:p w:rsidR="009F0114" w:rsidRPr="00366FDA" w:rsidRDefault="00206C96" w:rsidP="00366FDA">
      <w:pPr>
        <w:autoSpaceDE w:val="0"/>
        <w:autoSpaceDN w:val="0"/>
        <w:adjustRightInd w:val="0"/>
        <w:spacing w:after="0" w:line="240" w:lineRule="auto"/>
        <w:ind w:left="2268"/>
        <w:jc w:val="both"/>
        <w:rPr>
          <w:rFonts w:ascii="Candara" w:hAnsi="Candara" w:cs="Times New Roman"/>
          <w:sz w:val="20"/>
          <w:szCs w:val="20"/>
        </w:rPr>
      </w:pPr>
      <w:r w:rsidRPr="00366FDA">
        <w:rPr>
          <w:rFonts w:ascii="Candara" w:hAnsi="Candara" w:cs="Times New Roman"/>
          <w:sz w:val="20"/>
          <w:szCs w:val="20"/>
        </w:rPr>
        <w:t>A educação é um processo de desenvolvimento humano que ocorre na aprendizagem 360 graus: uma aprendizagem ampla, integrada, desafiadora. No mundo complexo de hoje, a escola precisa ser pluralista, mostrando visões, formas de viver e diferentes possibilidades de realização pessoal, profissional e social, que nos ajudem a evoluir sempre mais na compreensão, vivência e prática cognitiva, emotiva, ética e de liberdade (MORAN, 2016, p. 32).</w:t>
      </w:r>
    </w:p>
    <w:p w:rsidR="00920721" w:rsidRPr="00366FDA" w:rsidRDefault="00920721" w:rsidP="00366FDA">
      <w:pPr>
        <w:autoSpaceDE w:val="0"/>
        <w:autoSpaceDN w:val="0"/>
        <w:adjustRightInd w:val="0"/>
        <w:spacing w:after="0" w:line="360" w:lineRule="auto"/>
        <w:ind w:left="2268"/>
        <w:jc w:val="both"/>
        <w:rPr>
          <w:rFonts w:ascii="Candara" w:hAnsi="Candara" w:cs="Times New Roman"/>
          <w:sz w:val="24"/>
          <w:szCs w:val="24"/>
        </w:rPr>
      </w:pPr>
    </w:p>
    <w:p w:rsidR="00920721" w:rsidRPr="00366FDA" w:rsidRDefault="00920721" w:rsidP="00366FDA">
      <w:pPr>
        <w:autoSpaceDE w:val="0"/>
        <w:autoSpaceDN w:val="0"/>
        <w:adjustRightInd w:val="0"/>
        <w:spacing w:after="0" w:line="360" w:lineRule="auto"/>
        <w:ind w:left="2268"/>
        <w:jc w:val="both"/>
        <w:rPr>
          <w:rFonts w:ascii="Candara" w:hAnsi="Candara" w:cs="Times New Roman"/>
          <w:sz w:val="24"/>
          <w:szCs w:val="24"/>
        </w:rPr>
      </w:pPr>
    </w:p>
    <w:p w:rsidR="00F32194" w:rsidRPr="00366FDA" w:rsidRDefault="00E57E35"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Reconhecendo a realidade atual provocada pelo COVID-19 percebe-se que </w:t>
      </w:r>
      <w:r w:rsidR="001B59B9" w:rsidRPr="00366FDA">
        <w:rPr>
          <w:rFonts w:ascii="Candara" w:hAnsi="Candara" w:cs="Times New Roman"/>
          <w:sz w:val="24"/>
          <w:szCs w:val="24"/>
        </w:rPr>
        <w:t xml:space="preserve">por não haver presença física entre os participantes de uma aula remota os métodos de interação precisam ser mais atrativos, as aulas podem ser enriquecidas com jogos, projetos integradores, atividades colaborativas, debates, seminários, entre outros, </w:t>
      </w:r>
      <w:r w:rsidR="002C1ECD" w:rsidRPr="00366FDA">
        <w:rPr>
          <w:rFonts w:ascii="Candara" w:hAnsi="Candara" w:cs="Times New Roman"/>
          <w:sz w:val="24"/>
          <w:szCs w:val="24"/>
        </w:rPr>
        <w:t>“</w:t>
      </w:r>
      <w:r w:rsidR="001B59B9" w:rsidRPr="00366FDA">
        <w:rPr>
          <w:rFonts w:ascii="Candara" w:hAnsi="Candara" w:cs="Times New Roman"/>
          <w:sz w:val="24"/>
          <w:szCs w:val="24"/>
        </w:rPr>
        <w:t xml:space="preserve">incorporando </w:t>
      </w:r>
      <w:r w:rsidR="00F32194" w:rsidRPr="00366FDA">
        <w:rPr>
          <w:rFonts w:ascii="Candara" w:hAnsi="Candara" w:cs="Times New Roman"/>
          <w:sz w:val="24"/>
          <w:szCs w:val="24"/>
        </w:rPr>
        <w:t>propostas mais centradas no aluno, na colaboração e na personalização</w:t>
      </w:r>
      <w:r w:rsidR="002C1ECD" w:rsidRPr="00366FDA">
        <w:rPr>
          <w:rFonts w:ascii="Candara" w:hAnsi="Candara" w:cs="Times New Roman"/>
          <w:sz w:val="24"/>
          <w:szCs w:val="24"/>
        </w:rPr>
        <w:t>”</w:t>
      </w:r>
      <w:r w:rsidR="00F32194" w:rsidRPr="00366FDA">
        <w:rPr>
          <w:rFonts w:ascii="Candara" w:hAnsi="Candara" w:cs="Times New Roman"/>
          <w:sz w:val="24"/>
          <w:szCs w:val="24"/>
        </w:rPr>
        <w:t xml:space="preserve"> (MORAN, 2015. P. 41).</w:t>
      </w:r>
    </w:p>
    <w:p w:rsidR="00454E76" w:rsidRPr="00366FDA" w:rsidRDefault="002C1ECD" w:rsidP="00366FDA">
      <w:pPr>
        <w:spacing w:after="0" w:line="360" w:lineRule="auto"/>
        <w:ind w:firstLine="709"/>
        <w:jc w:val="both"/>
        <w:rPr>
          <w:rFonts w:ascii="Candara" w:eastAsia="Times New Roman" w:hAnsi="Candara" w:cs="Times New Roman"/>
          <w:sz w:val="24"/>
          <w:szCs w:val="24"/>
          <w:lang w:eastAsia="pt-BR"/>
        </w:rPr>
      </w:pPr>
      <w:r w:rsidRPr="00366FDA">
        <w:rPr>
          <w:rFonts w:ascii="Candara" w:eastAsia="Times New Roman" w:hAnsi="Candara" w:cs="Times New Roman"/>
          <w:sz w:val="24"/>
          <w:szCs w:val="24"/>
          <w:lang w:eastAsia="pt-BR"/>
        </w:rPr>
        <w:lastRenderedPageBreak/>
        <w:t xml:space="preserve">As </w:t>
      </w:r>
      <w:r w:rsidR="00454E76" w:rsidRPr="00366FDA">
        <w:rPr>
          <w:rFonts w:ascii="Candara" w:eastAsia="Times New Roman" w:hAnsi="Candara" w:cs="Times New Roman"/>
          <w:sz w:val="24"/>
          <w:szCs w:val="24"/>
          <w:lang w:eastAsia="pt-BR"/>
        </w:rPr>
        <w:t xml:space="preserve">estratégias </w:t>
      </w:r>
      <w:r w:rsidRPr="00366FDA">
        <w:rPr>
          <w:rFonts w:ascii="Candara" w:eastAsia="Times New Roman" w:hAnsi="Candara" w:cs="Times New Roman"/>
          <w:sz w:val="24"/>
          <w:szCs w:val="24"/>
          <w:lang w:eastAsia="pt-BR"/>
        </w:rPr>
        <w:t xml:space="preserve">também </w:t>
      </w:r>
      <w:r w:rsidR="00454E76" w:rsidRPr="00366FDA">
        <w:rPr>
          <w:rFonts w:ascii="Candara" w:eastAsia="Times New Roman" w:hAnsi="Candara" w:cs="Times New Roman"/>
          <w:sz w:val="24"/>
          <w:szCs w:val="24"/>
          <w:lang w:eastAsia="pt-BR"/>
        </w:rPr>
        <w:t>podem ser definidas como ações utilizadas por um indivíduo na intenção de atingir determinados obje</w:t>
      </w:r>
      <w:r w:rsidRPr="00366FDA">
        <w:rPr>
          <w:rFonts w:ascii="Candara" w:eastAsia="Times New Roman" w:hAnsi="Candara" w:cs="Times New Roman"/>
          <w:sz w:val="24"/>
          <w:szCs w:val="24"/>
          <w:lang w:eastAsia="pt-BR"/>
        </w:rPr>
        <w:t>tivos referentes à aprendizagem</w:t>
      </w:r>
      <w:r w:rsidR="00454E76" w:rsidRPr="00366FDA">
        <w:rPr>
          <w:rFonts w:ascii="Candara" w:eastAsia="Times New Roman" w:hAnsi="Candara" w:cs="Times New Roman"/>
          <w:sz w:val="24"/>
          <w:szCs w:val="24"/>
          <w:lang w:eastAsia="pt-BR"/>
        </w:rPr>
        <w:t xml:space="preserve">, podendo essas ações ser tanto físicas quanto mentais. </w:t>
      </w:r>
      <w:r w:rsidRPr="00366FDA">
        <w:rPr>
          <w:rFonts w:ascii="Candara" w:eastAsia="Times New Roman" w:hAnsi="Candara" w:cs="Times New Roman"/>
          <w:sz w:val="24"/>
          <w:szCs w:val="24"/>
          <w:lang w:eastAsia="pt-BR"/>
        </w:rPr>
        <w:t xml:space="preserve">Isso implica dizer que são </w:t>
      </w:r>
      <w:r w:rsidR="00454E76" w:rsidRPr="00366FDA">
        <w:rPr>
          <w:rFonts w:ascii="Candara" w:eastAsia="Times New Roman" w:hAnsi="Candara" w:cs="Times New Roman"/>
          <w:sz w:val="24"/>
          <w:szCs w:val="24"/>
          <w:lang w:eastAsia="pt-BR"/>
        </w:rPr>
        <w:t>características peculiares para o processamento de informações objetivando melhoria da aprendizagem, da compreensão e retenção de informações,</w:t>
      </w:r>
      <w:r w:rsidRPr="00366FDA">
        <w:rPr>
          <w:rFonts w:ascii="Candara" w:eastAsia="Times New Roman" w:hAnsi="Candara" w:cs="Times New Roman"/>
          <w:sz w:val="24"/>
          <w:szCs w:val="24"/>
          <w:lang w:eastAsia="pt-BR"/>
        </w:rPr>
        <w:t>Paiva (2012) explica que elas</w:t>
      </w:r>
      <w:r w:rsidR="00454E76" w:rsidRPr="00366FDA">
        <w:rPr>
          <w:rFonts w:ascii="Candara" w:eastAsia="Times New Roman" w:hAnsi="Candara" w:cs="Times New Roman"/>
          <w:sz w:val="24"/>
          <w:szCs w:val="24"/>
          <w:lang w:eastAsia="pt-BR"/>
        </w:rPr>
        <w:t xml:space="preserve"> podem ser o resultado de estilos pessoais de cada aprendiz ou aprendidas por meio de observações das experiências vivenciadas por outros aprendizes</w:t>
      </w:r>
      <w:r w:rsidRPr="00366FDA">
        <w:rPr>
          <w:rFonts w:ascii="Candara" w:eastAsia="Times New Roman" w:hAnsi="Candara" w:cs="Times New Roman"/>
          <w:sz w:val="24"/>
          <w:szCs w:val="24"/>
          <w:lang w:eastAsia="pt-BR"/>
        </w:rPr>
        <w:t>.</w:t>
      </w:r>
    </w:p>
    <w:p w:rsidR="00454E76" w:rsidRPr="00366FDA" w:rsidRDefault="00454E76" w:rsidP="00366FDA">
      <w:pPr>
        <w:spacing w:after="0" w:line="360" w:lineRule="auto"/>
        <w:ind w:firstLine="709"/>
        <w:jc w:val="both"/>
        <w:rPr>
          <w:rFonts w:ascii="Candara" w:hAnsi="Candara" w:cs="Times New Roman"/>
          <w:sz w:val="24"/>
          <w:szCs w:val="24"/>
        </w:rPr>
      </w:pPr>
      <w:r w:rsidRPr="00366FDA">
        <w:rPr>
          <w:rFonts w:ascii="Candara" w:eastAsia="Times New Roman" w:hAnsi="Candara" w:cs="Times New Roman"/>
          <w:sz w:val="24"/>
          <w:szCs w:val="24"/>
          <w:lang w:eastAsia="pt-BR"/>
        </w:rPr>
        <w:t>Cardoso (2007)</w:t>
      </w:r>
      <w:r w:rsidR="002C1ECD" w:rsidRPr="00366FDA">
        <w:rPr>
          <w:rFonts w:ascii="Candara" w:eastAsia="Times New Roman" w:hAnsi="Candara" w:cs="Times New Roman"/>
          <w:sz w:val="24"/>
          <w:szCs w:val="24"/>
          <w:lang w:eastAsia="pt-BR"/>
        </w:rPr>
        <w:t xml:space="preserve"> </w:t>
      </w:r>
      <w:r w:rsidRPr="00366FDA">
        <w:rPr>
          <w:rFonts w:ascii="Candara" w:eastAsia="Times New Roman" w:hAnsi="Candara" w:cs="Times New Roman"/>
          <w:sz w:val="24"/>
          <w:szCs w:val="24"/>
          <w:lang w:eastAsia="pt-BR"/>
        </w:rPr>
        <w:t>aborda que as estratégias possuem funções cognitivas e funções metacognitivas, sendo as primeiras as que “</w:t>
      </w:r>
      <w:r w:rsidRPr="00366FDA">
        <w:rPr>
          <w:rFonts w:ascii="Candara" w:hAnsi="Candara" w:cs="Times New Roman"/>
          <w:sz w:val="24"/>
          <w:szCs w:val="24"/>
        </w:rPr>
        <w:t>estão mais diretamente ligadas a tarefas realizadas no processo de aprendizagem”, como as formas de manipulação e de transformação dos materiais utilizados para a aprendizagem. Já as estratégias metacognitivas “englobam o pensar sobre o aprendizado”, ou seja, envolvem as ações de “planejamento, o monitoramento da compreensão e produção e a autoavaliação durante o aprendizado”(CARDOSO, 2007. p.49).</w:t>
      </w:r>
    </w:p>
    <w:p w:rsidR="005A45CE" w:rsidRPr="00366FDA" w:rsidRDefault="00995F8B" w:rsidP="00366FDA">
      <w:pPr>
        <w:spacing w:after="0" w:line="360" w:lineRule="auto"/>
        <w:ind w:firstLine="709"/>
        <w:jc w:val="both"/>
        <w:rPr>
          <w:rFonts w:ascii="Candara" w:hAnsi="Candara" w:cs="Times New Roman"/>
          <w:color w:val="000000"/>
          <w:sz w:val="24"/>
          <w:szCs w:val="24"/>
        </w:rPr>
      </w:pPr>
      <w:r w:rsidRPr="00366FDA">
        <w:rPr>
          <w:rFonts w:ascii="Candara" w:hAnsi="Candara" w:cs="Times New Roman"/>
          <w:sz w:val="24"/>
          <w:szCs w:val="24"/>
        </w:rPr>
        <w:t xml:space="preserve">No que se refere a processos avaliativos, Bes (2020) afirma que para o ensino híbrido os instrumentos a serem utilizados para mensurar os resultados obtidos pelos alunos precisam ser bem estruturados envolvendo </w:t>
      </w:r>
      <w:r w:rsidR="005A45CE" w:rsidRPr="00366FDA">
        <w:rPr>
          <w:rFonts w:ascii="Candara" w:hAnsi="Candara" w:cs="Times New Roman"/>
          <w:color w:val="000000"/>
          <w:sz w:val="24"/>
          <w:szCs w:val="24"/>
        </w:rPr>
        <w:t>os</w:t>
      </w:r>
      <w:r w:rsidRPr="00366FDA">
        <w:rPr>
          <w:rFonts w:ascii="Candara" w:hAnsi="Candara" w:cs="Times New Roman"/>
          <w:color w:val="000000"/>
          <w:sz w:val="24"/>
          <w:szCs w:val="24"/>
        </w:rPr>
        <w:t xml:space="preserve"> </w:t>
      </w:r>
      <w:r w:rsidR="005A45CE" w:rsidRPr="00366FDA">
        <w:rPr>
          <w:rFonts w:ascii="Candara" w:hAnsi="Candara" w:cs="Times New Roman"/>
          <w:color w:val="000000"/>
          <w:sz w:val="24"/>
          <w:szCs w:val="24"/>
        </w:rPr>
        <w:t xml:space="preserve">aspectos quantitativos </w:t>
      </w:r>
      <w:r w:rsidRPr="00366FDA">
        <w:rPr>
          <w:rFonts w:ascii="Candara" w:hAnsi="Candara" w:cs="Times New Roman"/>
          <w:color w:val="000000"/>
          <w:sz w:val="24"/>
          <w:szCs w:val="24"/>
        </w:rPr>
        <w:t>e</w:t>
      </w:r>
      <w:r w:rsidR="005A45CE" w:rsidRPr="00366FDA">
        <w:rPr>
          <w:rFonts w:ascii="Candara" w:hAnsi="Candara" w:cs="Times New Roman"/>
          <w:color w:val="000000"/>
          <w:sz w:val="24"/>
          <w:szCs w:val="24"/>
        </w:rPr>
        <w:t xml:space="preserve"> os </w:t>
      </w:r>
      <w:r w:rsidRPr="00366FDA">
        <w:rPr>
          <w:rFonts w:ascii="Candara" w:hAnsi="Candara" w:cs="Times New Roman"/>
          <w:color w:val="000000"/>
          <w:sz w:val="24"/>
          <w:szCs w:val="24"/>
        </w:rPr>
        <w:t xml:space="preserve">aspectos </w:t>
      </w:r>
      <w:r w:rsidR="005A45CE" w:rsidRPr="00366FDA">
        <w:rPr>
          <w:rFonts w:ascii="Candara" w:hAnsi="Candara" w:cs="Times New Roman"/>
          <w:color w:val="000000"/>
          <w:sz w:val="24"/>
          <w:szCs w:val="24"/>
        </w:rPr>
        <w:t>qualitativos da aprendizagem</w:t>
      </w:r>
      <w:r w:rsidRPr="00366FDA">
        <w:rPr>
          <w:rFonts w:ascii="Candara" w:hAnsi="Candara" w:cs="Times New Roman"/>
          <w:color w:val="000000"/>
          <w:sz w:val="24"/>
          <w:szCs w:val="24"/>
        </w:rPr>
        <w:t xml:space="preserve">, lembrando sempre que </w:t>
      </w:r>
      <w:r w:rsidR="005A45CE" w:rsidRPr="00366FDA">
        <w:rPr>
          <w:rFonts w:ascii="Candara" w:hAnsi="Candara" w:cs="Times New Roman"/>
          <w:color w:val="000000"/>
          <w:sz w:val="24"/>
          <w:szCs w:val="24"/>
        </w:rPr>
        <w:t xml:space="preserve">a </w:t>
      </w:r>
      <w:r w:rsidRPr="00366FDA">
        <w:rPr>
          <w:rFonts w:ascii="Candara" w:hAnsi="Candara" w:cs="Times New Roman"/>
          <w:color w:val="000000"/>
          <w:sz w:val="24"/>
          <w:szCs w:val="24"/>
        </w:rPr>
        <w:t>“</w:t>
      </w:r>
      <w:r w:rsidR="005A45CE" w:rsidRPr="00366FDA">
        <w:rPr>
          <w:rFonts w:ascii="Candara" w:hAnsi="Candara" w:cs="Times New Roman"/>
          <w:color w:val="000000"/>
          <w:sz w:val="24"/>
          <w:szCs w:val="24"/>
        </w:rPr>
        <w:t>avaliação não deve ser realizada somente ao final do processo de estudo de</w:t>
      </w:r>
      <w:r w:rsidRPr="00366FDA">
        <w:rPr>
          <w:rFonts w:ascii="Candara" w:hAnsi="Candara" w:cs="Times New Roman"/>
          <w:color w:val="000000"/>
          <w:sz w:val="24"/>
          <w:szCs w:val="24"/>
        </w:rPr>
        <w:t xml:space="preserve"> </w:t>
      </w:r>
      <w:r w:rsidR="005A45CE" w:rsidRPr="00366FDA">
        <w:rPr>
          <w:rFonts w:ascii="Candara" w:hAnsi="Candara" w:cs="Times New Roman"/>
          <w:color w:val="000000"/>
          <w:sz w:val="24"/>
          <w:szCs w:val="24"/>
        </w:rPr>
        <w:t>um curso ou de uma disciplina, mas durante todas as etapas do modelo de</w:t>
      </w:r>
      <w:r w:rsidRPr="00366FDA">
        <w:rPr>
          <w:rFonts w:ascii="Candara" w:hAnsi="Candara" w:cs="Times New Roman"/>
          <w:color w:val="000000"/>
          <w:sz w:val="24"/>
          <w:szCs w:val="24"/>
        </w:rPr>
        <w:t xml:space="preserve"> </w:t>
      </w:r>
      <w:r w:rsidR="005A45CE" w:rsidRPr="00366FDA">
        <w:rPr>
          <w:rFonts w:ascii="Candara" w:hAnsi="Candara" w:cs="Times New Roman"/>
          <w:color w:val="000000"/>
          <w:sz w:val="24"/>
          <w:szCs w:val="24"/>
        </w:rPr>
        <w:t>educação híbrida adotado</w:t>
      </w:r>
      <w:r w:rsidRPr="00366FDA">
        <w:rPr>
          <w:rFonts w:ascii="Candara" w:hAnsi="Candara" w:cs="Times New Roman"/>
          <w:color w:val="000000"/>
          <w:sz w:val="24"/>
          <w:szCs w:val="24"/>
        </w:rPr>
        <w:t>”</w:t>
      </w:r>
      <w:r w:rsidR="008A12FC" w:rsidRPr="00366FDA">
        <w:rPr>
          <w:rFonts w:ascii="Candara" w:hAnsi="Candara" w:cs="Times New Roman"/>
          <w:color w:val="000000"/>
          <w:sz w:val="24"/>
          <w:szCs w:val="24"/>
        </w:rPr>
        <w:t xml:space="preserve"> </w:t>
      </w:r>
      <w:r w:rsidR="005A45CE" w:rsidRPr="00366FDA">
        <w:rPr>
          <w:rFonts w:ascii="Candara" w:hAnsi="Candara" w:cs="Times New Roman"/>
          <w:color w:val="000000"/>
          <w:sz w:val="24"/>
          <w:szCs w:val="24"/>
        </w:rPr>
        <w:t>(BES, 2020, p. 11-12).</w:t>
      </w:r>
    </w:p>
    <w:p w:rsidR="00995F8B" w:rsidRPr="00366FDA" w:rsidRDefault="00995F8B" w:rsidP="00366FDA">
      <w:pPr>
        <w:spacing w:after="0" w:line="360" w:lineRule="auto"/>
        <w:ind w:firstLine="709"/>
        <w:jc w:val="both"/>
        <w:rPr>
          <w:rFonts w:ascii="Candara" w:eastAsia="Times New Roman" w:hAnsi="Candara" w:cs="Times New Roman"/>
          <w:b/>
          <w:bCs/>
          <w:color w:val="7030A0"/>
          <w:sz w:val="24"/>
          <w:szCs w:val="24"/>
          <w:lang w:eastAsia="pt-BR"/>
        </w:rPr>
      </w:pPr>
      <w:r w:rsidRPr="00366FDA">
        <w:rPr>
          <w:rFonts w:ascii="Candara" w:hAnsi="Candara" w:cs="Times New Roman"/>
          <w:color w:val="000000"/>
          <w:sz w:val="24"/>
          <w:szCs w:val="24"/>
        </w:rPr>
        <w:t xml:space="preserve">Entendendo que o ensino remoto emergencial pode ser percebido como uma estratégia pedagógica </w:t>
      </w:r>
      <w:r w:rsidR="00C813DE" w:rsidRPr="00366FDA">
        <w:rPr>
          <w:rFonts w:ascii="Candara" w:hAnsi="Candara" w:cs="Times New Roman"/>
          <w:color w:val="000000"/>
          <w:sz w:val="24"/>
          <w:szCs w:val="24"/>
        </w:rPr>
        <w:t xml:space="preserve">que busca conjugar o ensino presencial com as metodologias de ensino híbrido superando as distâncias físicas é possível concluir que as aulas e atividades preparadas precisam ser criteriosamente planejadas para o grupo discente. </w:t>
      </w:r>
    </w:p>
    <w:p w:rsidR="007B1F95" w:rsidRPr="00366FDA" w:rsidRDefault="007B1F95" w:rsidP="00366FDA">
      <w:pPr>
        <w:spacing w:after="0" w:line="360" w:lineRule="auto"/>
        <w:jc w:val="both"/>
        <w:outlineLvl w:val="1"/>
        <w:rPr>
          <w:rFonts w:ascii="Candara" w:eastAsia="Times New Roman" w:hAnsi="Candara" w:cs="Times New Roman"/>
          <w:b/>
          <w:bCs/>
          <w:sz w:val="24"/>
          <w:szCs w:val="24"/>
          <w:lang w:eastAsia="pt-BR"/>
        </w:rPr>
      </w:pPr>
    </w:p>
    <w:p w:rsidR="005A45CE" w:rsidRPr="00366FDA" w:rsidRDefault="007B1F95" w:rsidP="00366FDA">
      <w:pPr>
        <w:spacing w:after="0" w:line="360" w:lineRule="auto"/>
        <w:jc w:val="both"/>
        <w:outlineLvl w:val="1"/>
        <w:rPr>
          <w:rFonts w:ascii="Candara" w:eastAsia="Times New Roman" w:hAnsi="Candara" w:cs="Times New Roman"/>
          <w:b/>
          <w:bCs/>
          <w:sz w:val="24"/>
          <w:szCs w:val="24"/>
          <w:lang w:eastAsia="pt-BR"/>
        </w:rPr>
      </w:pPr>
      <w:r w:rsidRPr="00366FDA">
        <w:rPr>
          <w:rFonts w:ascii="Candara" w:eastAsia="Times New Roman" w:hAnsi="Candara" w:cs="Times New Roman"/>
          <w:b/>
          <w:bCs/>
          <w:sz w:val="24"/>
          <w:szCs w:val="24"/>
          <w:lang w:eastAsia="pt-BR"/>
        </w:rPr>
        <w:t>3 METODOLOGIA</w:t>
      </w:r>
    </w:p>
    <w:p w:rsidR="00BD5C95" w:rsidRPr="00366FDA" w:rsidRDefault="00BD5C95" w:rsidP="00366FDA">
      <w:pPr>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Para descrever os procedimentos metodológicos utilizados nesta pesquisa necessita-se primeiramente classifica-la </w:t>
      </w:r>
      <w:r w:rsidR="009B2C06" w:rsidRPr="00366FDA">
        <w:rPr>
          <w:rFonts w:ascii="Candara" w:hAnsi="Candara" w:cs="Times New Roman"/>
          <w:sz w:val="24"/>
          <w:szCs w:val="24"/>
        </w:rPr>
        <w:t xml:space="preserve">explanando que </w:t>
      </w:r>
      <w:r w:rsidRPr="00366FDA">
        <w:rPr>
          <w:rFonts w:ascii="Candara" w:hAnsi="Candara" w:cs="Times New Roman"/>
          <w:sz w:val="24"/>
          <w:szCs w:val="24"/>
        </w:rPr>
        <w:t>quanto à sua abordagem</w:t>
      </w:r>
      <w:r w:rsidR="009B2C06" w:rsidRPr="00366FDA">
        <w:rPr>
          <w:rFonts w:ascii="Candara" w:hAnsi="Candara" w:cs="Times New Roman"/>
          <w:sz w:val="24"/>
          <w:szCs w:val="24"/>
        </w:rPr>
        <w:t xml:space="preserve"> define-se</w:t>
      </w:r>
      <w:r w:rsidRPr="00366FDA">
        <w:rPr>
          <w:rFonts w:ascii="Candara" w:hAnsi="Candara" w:cs="Times New Roman"/>
          <w:sz w:val="24"/>
          <w:szCs w:val="24"/>
        </w:rPr>
        <w:t xml:space="preserve"> como uma pesquisa qualitativa, pois não se preocupa com a representatividade numérica, mas sim com a compreensão de um determinado fato (MINAYO, 2014). </w:t>
      </w:r>
    </w:p>
    <w:p w:rsidR="00BD5C95" w:rsidRPr="00366FDA" w:rsidRDefault="00BD5C95" w:rsidP="00366FDA">
      <w:pPr>
        <w:autoSpaceDE w:val="0"/>
        <w:autoSpaceDN w:val="0"/>
        <w:adjustRightInd w:val="0"/>
        <w:spacing w:after="0" w:line="360" w:lineRule="auto"/>
        <w:ind w:firstLine="709"/>
        <w:jc w:val="both"/>
        <w:rPr>
          <w:rFonts w:ascii="Candara" w:hAnsi="Candara" w:cs="Times New Roman"/>
          <w:sz w:val="24"/>
          <w:szCs w:val="24"/>
        </w:rPr>
      </w:pPr>
      <w:r w:rsidRPr="00366FDA">
        <w:rPr>
          <w:rFonts w:ascii="Candara" w:hAnsi="Candara" w:cs="Times New Roman"/>
          <w:sz w:val="24"/>
          <w:szCs w:val="24"/>
        </w:rPr>
        <w:t>Para Silveira e Córdova (2009, p. 32) “pesquisadores que utilizam os métodos qualitativos buscam explicar o porquê</w:t>
      </w:r>
      <w:r w:rsidR="003D3BE2" w:rsidRPr="00366FDA">
        <w:rPr>
          <w:rFonts w:ascii="Candara" w:hAnsi="Candara" w:cs="Times New Roman"/>
          <w:sz w:val="24"/>
          <w:szCs w:val="24"/>
        </w:rPr>
        <w:t xml:space="preserve"> </w:t>
      </w:r>
      <w:r w:rsidRPr="00366FDA">
        <w:rPr>
          <w:rFonts w:ascii="Candara" w:hAnsi="Candara" w:cs="Times New Roman"/>
          <w:sz w:val="24"/>
          <w:szCs w:val="24"/>
        </w:rPr>
        <w:t>das coisas, exprimindo o que convém ser feito, mas não quantificam os valores e</w:t>
      </w:r>
      <w:r w:rsidR="003D3BE2" w:rsidRPr="00366FDA">
        <w:rPr>
          <w:rFonts w:ascii="Candara" w:hAnsi="Candara" w:cs="Times New Roman"/>
          <w:sz w:val="24"/>
          <w:szCs w:val="24"/>
        </w:rPr>
        <w:t xml:space="preserve"> </w:t>
      </w:r>
      <w:r w:rsidRPr="00366FDA">
        <w:rPr>
          <w:rFonts w:ascii="Candara" w:hAnsi="Candara" w:cs="Times New Roman"/>
          <w:sz w:val="24"/>
          <w:szCs w:val="24"/>
        </w:rPr>
        <w:t xml:space="preserve">as trocas simbólicas”, não se importando também com a submissão </w:t>
      </w:r>
      <w:r w:rsidRPr="00366FDA">
        <w:rPr>
          <w:rFonts w:ascii="Candara" w:hAnsi="Candara" w:cs="Times New Roman"/>
          <w:sz w:val="24"/>
          <w:szCs w:val="24"/>
        </w:rPr>
        <w:lastRenderedPageBreak/>
        <w:t>dos fatos à prova, pois leva-se em consideração que a análise dos dados se vale de abordagens diversas.</w:t>
      </w:r>
    </w:p>
    <w:p w:rsidR="00BD5C95" w:rsidRPr="00366FDA" w:rsidRDefault="00BD5C95" w:rsidP="00366FDA">
      <w:pPr>
        <w:autoSpaceDE w:val="0"/>
        <w:autoSpaceDN w:val="0"/>
        <w:adjustRightInd w:val="0"/>
        <w:spacing w:after="0" w:line="360" w:lineRule="auto"/>
        <w:ind w:firstLine="709"/>
        <w:jc w:val="both"/>
        <w:rPr>
          <w:rFonts w:ascii="Candara" w:hAnsi="Candara" w:cs="Times New Roman"/>
          <w:sz w:val="24"/>
          <w:szCs w:val="24"/>
        </w:rPr>
      </w:pPr>
      <w:r w:rsidRPr="00366FDA">
        <w:rPr>
          <w:rFonts w:ascii="Candara" w:hAnsi="Candara" w:cs="Times New Roman"/>
          <w:sz w:val="24"/>
          <w:szCs w:val="24"/>
        </w:rPr>
        <w:t xml:space="preserve">No que se refere aos objetivos classifica-se como descritiva, tendo-se em vista que busca descrever </w:t>
      </w:r>
      <w:r w:rsidR="003D3BE2" w:rsidRPr="00366FDA">
        <w:rPr>
          <w:rFonts w:ascii="Candara" w:hAnsi="Candara" w:cs="Times New Roman"/>
          <w:sz w:val="24"/>
          <w:szCs w:val="24"/>
        </w:rPr>
        <w:t>modalidades educativas e a utilização do ensino remoto emergencial diante da pandemia de COVID-19</w:t>
      </w:r>
      <w:r w:rsidRPr="00366FDA">
        <w:rPr>
          <w:rFonts w:ascii="Candara" w:hAnsi="Candara" w:cs="Times New Roman"/>
          <w:sz w:val="24"/>
          <w:szCs w:val="24"/>
        </w:rPr>
        <w:t>. De acordo com Gil (2002, p. 42) “as pesquisas descritivas têm como objetivo primordial a descrição das características de determinada população ou fenômeno ou, então, o estabelecimento de relações entre variáveis”.</w:t>
      </w:r>
    </w:p>
    <w:p w:rsidR="009B2C06" w:rsidRPr="00366FDA" w:rsidRDefault="00BD5C95" w:rsidP="00366FDA">
      <w:pPr>
        <w:autoSpaceDE w:val="0"/>
        <w:autoSpaceDN w:val="0"/>
        <w:adjustRightInd w:val="0"/>
        <w:spacing w:after="0" w:line="360" w:lineRule="auto"/>
        <w:ind w:firstLine="709"/>
        <w:jc w:val="both"/>
        <w:rPr>
          <w:rFonts w:ascii="Candara" w:hAnsi="Candara" w:cs="Times New Roman"/>
          <w:sz w:val="24"/>
          <w:szCs w:val="24"/>
        </w:rPr>
      </w:pPr>
      <w:r w:rsidRPr="00366FDA">
        <w:rPr>
          <w:rFonts w:ascii="Candara" w:hAnsi="Candara" w:cs="Times New Roman"/>
          <w:sz w:val="24"/>
          <w:szCs w:val="24"/>
        </w:rPr>
        <w:t>Em relação aos procedimentos técnicos utilizados est</w:t>
      </w:r>
      <w:r w:rsidR="009B2C06" w:rsidRPr="00366FDA">
        <w:rPr>
          <w:rFonts w:ascii="Candara" w:hAnsi="Candara" w:cs="Times New Roman"/>
          <w:sz w:val="24"/>
          <w:szCs w:val="24"/>
        </w:rPr>
        <w:t xml:space="preserve">e trabalho </w:t>
      </w:r>
      <w:r w:rsidRPr="00366FDA">
        <w:rPr>
          <w:rFonts w:ascii="Candara" w:hAnsi="Candara" w:cs="Times New Roman"/>
          <w:sz w:val="24"/>
          <w:szCs w:val="24"/>
        </w:rPr>
        <w:t xml:space="preserve">se </w:t>
      </w:r>
      <w:r w:rsidR="009B2C06" w:rsidRPr="00366FDA">
        <w:rPr>
          <w:rFonts w:ascii="Candara" w:hAnsi="Candara" w:cs="Times New Roman"/>
          <w:sz w:val="24"/>
          <w:szCs w:val="24"/>
        </w:rPr>
        <w:t>apresenta</w:t>
      </w:r>
      <w:r w:rsidRPr="00366FDA">
        <w:rPr>
          <w:rFonts w:ascii="Candara" w:hAnsi="Candara" w:cs="Times New Roman"/>
          <w:sz w:val="24"/>
          <w:szCs w:val="24"/>
        </w:rPr>
        <w:t xml:space="preserve"> como </w:t>
      </w:r>
      <w:r w:rsidR="009B2C06" w:rsidRPr="00366FDA">
        <w:rPr>
          <w:rFonts w:ascii="Candara" w:hAnsi="Candara" w:cs="Times New Roman"/>
          <w:sz w:val="24"/>
          <w:szCs w:val="24"/>
        </w:rPr>
        <w:t xml:space="preserve">uma pesquisa </w:t>
      </w:r>
      <w:r w:rsidRPr="00366FDA">
        <w:rPr>
          <w:rFonts w:ascii="Candara" w:hAnsi="Candara" w:cs="Times New Roman"/>
          <w:sz w:val="24"/>
          <w:szCs w:val="24"/>
        </w:rPr>
        <w:t>bibliográfica,</w:t>
      </w:r>
      <w:r w:rsidR="009B2C06" w:rsidRPr="00366FDA">
        <w:rPr>
          <w:rFonts w:ascii="Candara" w:hAnsi="Candara" w:cs="Times New Roman"/>
          <w:sz w:val="24"/>
          <w:szCs w:val="24"/>
        </w:rPr>
        <w:t xml:space="preserve"> pois </w:t>
      </w:r>
      <w:r w:rsidRPr="00366FDA">
        <w:rPr>
          <w:rFonts w:ascii="Candara" w:hAnsi="Candara" w:cs="Times New Roman"/>
          <w:sz w:val="24"/>
          <w:szCs w:val="24"/>
        </w:rPr>
        <w:t>se desenvolve baseando em material já produzido “constituído principalmente de livros e artigos científicos”</w:t>
      </w:r>
      <w:r w:rsidR="009B2C06" w:rsidRPr="00366FDA">
        <w:rPr>
          <w:rFonts w:ascii="Candara" w:hAnsi="Candara" w:cs="Times New Roman"/>
          <w:sz w:val="24"/>
          <w:szCs w:val="24"/>
        </w:rPr>
        <w:t xml:space="preserve"> (GIL, 2002, p.44)</w:t>
      </w:r>
      <w:r w:rsidRPr="00366FDA">
        <w:rPr>
          <w:rFonts w:ascii="Candara" w:hAnsi="Candara" w:cs="Times New Roman"/>
          <w:sz w:val="24"/>
          <w:szCs w:val="24"/>
        </w:rPr>
        <w:t xml:space="preserve">. </w:t>
      </w:r>
      <w:r w:rsidR="009B2C06" w:rsidRPr="00366FDA">
        <w:rPr>
          <w:rFonts w:ascii="Candara" w:hAnsi="Candara" w:cs="Times New Roman"/>
          <w:sz w:val="24"/>
          <w:szCs w:val="24"/>
        </w:rPr>
        <w:t>E</w:t>
      </w:r>
      <w:r w:rsidRPr="00366FDA">
        <w:rPr>
          <w:rFonts w:ascii="Candara" w:hAnsi="Candara" w:cs="Times New Roman"/>
          <w:sz w:val="24"/>
          <w:szCs w:val="24"/>
        </w:rPr>
        <w:t>xemplos típicos desse tipo de pesquisa são investigações acerca de ideologias e também pesquisas que têm como propósito analisar posições diferentes de um determinado problema</w:t>
      </w:r>
      <w:r w:rsidR="009B2C06" w:rsidRPr="00366FDA">
        <w:rPr>
          <w:rFonts w:ascii="Candara" w:hAnsi="Candara" w:cs="Times New Roman"/>
          <w:sz w:val="24"/>
          <w:szCs w:val="24"/>
        </w:rPr>
        <w:t xml:space="preserve"> (SILVEIRA, CÓRDOVA, 2009).</w:t>
      </w:r>
    </w:p>
    <w:p w:rsidR="00BD5C95" w:rsidRPr="00366FDA" w:rsidRDefault="00BD5C95" w:rsidP="00366FDA">
      <w:pPr>
        <w:autoSpaceDE w:val="0"/>
        <w:autoSpaceDN w:val="0"/>
        <w:adjustRightInd w:val="0"/>
        <w:spacing w:after="0" w:line="360" w:lineRule="auto"/>
        <w:ind w:firstLine="709"/>
        <w:jc w:val="both"/>
        <w:rPr>
          <w:rFonts w:ascii="Candara" w:hAnsi="Candara" w:cs="Times New Roman"/>
          <w:sz w:val="24"/>
          <w:szCs w:val="24"/>
        </w:rPr>
      </w:pPr>
      <w:r w:rsidRPr="00366FDA">
        <w:rPr>
          <w:rFonts w:ascii="Candara" w:hAnsi="Candara" w:cs="Times New Roman"/>
          <w:sz w:val="24"/>
          <w:szCs w:val="24"/>
        </w:rPr>
        <w:t>Para desenvolver o material aqui apresen</w:t>
      </w:r>
      <w:r w:rsidR="005A0B04" w:rsidRPr="00366FDA">
        <w:rPr>
          <w:rFonts w:ascii="Candara" w:hAnsi="Candara" w:cs="Times New Roman"/>
          <w:sz w:val="24"/>
          <w:szCs w:val="24"/>
        </w:rPr>
        <w:t>tado foram utilizados</w:t>
      </w:r>
      <w:r w:rsidR="003D3BE2" w:rsidRPr="00366FDA">
        <w:rPr>
          <w:rFonts w:ascii="Candara" w:hAnsi="Candara" w:cs="Times New Roman"/>
          <w:sz w:val="24"/>
          <w:szCs w:val="24"/>
        </w:rPr>
        <w:t xml:space="preserve"> artigos, livros, publicações em revistas e jornais </w:t>
      </w:r>
      <w:r w:rsidR="003D3BE2" w:rsidRPr="00366FDA">
        <w:rPr>
          <w:rFonts w:ascii="Candara" w:hAnsi="Candara" w:cs="Times New Roman"/>
          <w:i/>
          <w:sz w:val="24"/>
          <w:szCs w:val="24"/>
        </w:rPr>
        <w:t>on-line</w:t>
      </w:r>
      <w:r w:rsidR="003D3BE2" w:rsidRPr="00366FDA">
        <w:rPr>
          <w:rFonts w:ascii="Candara" w:hAnsi="Candara" w:cs="Times New Roman"/>
          <w:sz w:val="24"/>
          <w:szCs w:val="24"/>
        </w:rPr>
        <w:t xml:space="preserve"> e postagens de </w:t>
      </w:r>
      <w:r w:rsidR="003D3BE2" w:rsidRPr="00366FDA">
        <w:rPr>
          <w:rFonts w:ascii="Candara" w:hAnsi="Candara" w:cs="Times New Roman"/>
          <w:i/>
          <w:sz w:val="24"/>
          <w:szCs w:val="24"/>
        </w:rPr>
        <w:t>blogs</w:t>
      </w:r>
      <w:r w:rsidR="005A0B04" w:rsidRPr="00366FDA">
        <w:rPr>
          <w:rFonts w:ascii="Candara" w:hAnsi="Candara" w:cs="Times New Roman"/>
          <w:i/>
          <w:sz w:val="24"/>
          <w:szCs w:val="24"/>
        </w:rPr>
        <w:t xml:space="preserve"> </w:t>
      </w:r>
      <w:r w:rsidR="005A0B04" w:rsidRPr="00366FDA">
        <w:rPr>
          <w:rFonts w:ascii="Candara" w:hAnsi="Candara" w:cs="Times New Roman"/>
          <w:sz w:val="24"/>
          <w:szCs w:val="24"/>
        </w:rPr>
        <w:t xml:space="preserve">pois, </w:t>
      </w:r>
      <w:r w:rsidR="006673BE" w:rsidRPr="00366FDA">
        <w:rPr>
          <w:rFonts w:ascii="Candara" w:hAnsi="Candara" w:cs="Times New Roman"/>
          <w:sz w:val="24"/>
          <w:szCs w:val="24"/>
        </w:rPr>
        <w:t>a temática</w:t>
      </w:r>
      <w:r w:rsidR="003D3BE2" w:rsidRPr="00366FDA">
        <w:rPr>
          <w:rFonts w:ascii="Candara" w:hAnsi="Candara" w:cs="Times New Roman"/>
          <w:sz w:val="24"/>
          <w:szCs w:val="24"/>
        </w:rPr>
        <w:t xml:space="preserve"> instiga várias investigações, mas os materiais produzidos ainda se encontram escassos por estarmos convivendo com surto e</w:t>
      </w:r>
      <w:r w:rsidR="006673BE" w:rsidRPr="00366FDA">
        <w:rPr>
          <w:rFonts w:ascii="Candara" w:hAnsi="Candara" w:cs="Times New Roman"/>
          <w:sz w:val="24"/>
          <w:szCs w:val="24"/>
        </w:rPr>
        <w:t>m nossa sociedade.</w:t>
      </w:r>
      <w:r w:rsidR="0038607B" w:rsidRPr="00366FDA">
        <w:rPr>
          <w:rFonts w:ascii="Candara" w:hAnsi="Candara" w:cs="Times New Roman"/>
          <w:sz w:val="24"/>
          <w:szCs w:val="24"/>
        </w:rPr>
        <w:t xml:space="preserve"> </w:t>
      </w:r>
    </w:p>
    <w:p w:rsidR="00BD5C95" w:rsidRPr="00366FDA" w:rsidRDefault="00BD5C95" w:rsidP="00366FDA">
      <w:pPr>
        <w:spacing w:after="0" w:line="360" w:lineRule="auto"/>
        <w:ind w:firstLine="709"/>
        <w:jc w:val="both"/>
        <w:outlineLvl w:val="1"/>
        <w:rPr>
          <w:rFonts w:ascii="Candara" w:eastAsia="Times New Roman" w:hAnsi="Candara" w:cs="Times New Roman"/>
          <w:b/>
          <w:bCs/>
          <w:sz w:val="24"/>
          <w:szCs w:val="24"/>
          <w:lang w:eastAsia="pt-BR"/>
        </w:rPr>
      </w:pPr>
      <w:r w:rsidRPr="00366FDA">
        <w:rPr>
          <w:rFonts w:ascii="Candara" w:hAnsi="Candara" w:cs="Times New Roman"/>
          <w:sz w:val="24"/>
          <w:szCs w:val="24"/>
        </w:rPr>
        <w:t>Diante de todo o material pesquisado e do texto desenvolvido chegou-se às considerações finais, que apresentam uma síntese da investigação conjugada com as percepções e compreensões desta proponente acerca do tema trabalhado</w:t>
      </w:r>
    </w:p>
    <w:p w:rsidR="007B1F95" w:rsidRPr="00366FDA" w:rsidRDefault="007B1F95" w:rsidP="00366FDA">
      <w:pPr>
        <w:spacing w:after="0" w:line="360" w:lineRule="auto"/>
        <w:jc w:val="both"/>
        <w:outlineLvl w:val="1"/>
        <w:rPr>
          <w:rFonts w:ascii="Candara" w:eastAsia="Times New Roman" w:hAnsi="Candara" w:cs="Times New Roman"/>
          <w:b/>
          <w:bCs/>
          <w:sz w:val="24"/>
          <w:szCs w:val="24"/>
          <w:lang w:eastAsia="pt-BR"/>
        </w:rPr>
      </w:pPr>
    </w:p>
    <w:p w:rsidR="007B1F95" w:rsidRPr="00366FDA" w:rsidRDefault="007B1F95" w:rsidP="00366FDA">
      <w:pPr>
        <w:spacing w:after="0" w:line="360" w:lineRule="auto"/>
        <w:jc w:val="both"/>
        <w:outlineLvl w:val="1"/>
        <w:rPr>
          <w:rFonts w:ascii="Candara" w:eastAsia="Times New Roman" w:hAnsi="Candara" w:cs="Times New Roman"/>
          <w:b/>
          <w:bCs/>
          <w:sz w:val="24"/>
          <w:szCs w:val="24"/>
          <w:lang w:eastAsia="pt-BR"/>
        </w:rPr>
      </w:pPr>
      <w:r w:rsidRPr="00366FDA">
        <w:rPr>
          <w:rFonts w:ascii="Candara" w:eastAsia="Times New Roman" w:hAnsi="Candara" w:cs="Times New Roman"/>
          <w:b/>
          <w:bCs/>
          <w:sz w:val="24"/>
          <w:szCs w:val="24"/>
          <w:lang w:eastAsia="pt-BR"/>
        </w:rPr>
        <w:t>CONSIDERAÇÕES FINAIS</w:t>
      </w:r>
      <w:r w:rsidR="00B66D70" w:rsidRPr="00366FDA">
        <w:rPr>
          <w:rFonts w:ascii="Candara" w:eastAsia="Times New Roman" w:hAnsi="Candara" w:cs="Times New Roman"/>
          <w:b/>
          <w:bCs/>
          <w:sz w:val="24"/>
          <w:szCs w:val="24"/>
          <w:lang w:eastAsia="pt-BR"/>
        </w:rPr>
        <w:t xml:space="preserve"> </w:t>
      </w:r>
    </w:p>
    <w:p w:rsidR="007B1F95" w:rsidRPr="00366FDA" w:rsidRDefault="00B66D70" w:rsidP="00366FDA">
      <w:pPr>
        <w:spacing w:after="0" w:line="360" w:lineRule="auto"/>
        <w:ind w:firstLine="709"/>
        <w:jc w:val="both"/>
        <w:outlineLvl w:val="1"/>
        <w:rPr>
          <w:rFonts w:ascii="Candara" w:eastAsia="Times New Roman" w:hAnsi="Candara" w:cs="Times New Roman"/>
          <w:bCs/>
          <w:sz w:val="24"/>
          <w:szCs w:val="24"/>
          <w:lang w:eastAsia="pt-BR"/>
        </w:rPr>
      </w:pPr>
      <w:r w:rsidRPr="00366FDA">
        <w:rPr>
          <w:rFonts w:ascii="Candara" w:eastAsia="Times New Roman" w:hAnsi="Candara" w:cs="Times New Roman"/>
          <w:bCs/>
          <w:sz w:val="24"/>
          <w:szCs w:val="24"/>
          <w:lang w:eastAsia="pt-BR"/>
        </w:rPr>
        <w:t>A pandemia provocada pelo COVID-19 levou a sociedade a repensar suas formas de sobrevivência instaurando procedimentos emergenciais a serem adotados repentinamente, sem proporcionar tempo ou espaço para planejamento e análise de pontos positivos e negativos das decisões a serem tomadas.</w:t>
      </w:r>
    </w:p>
    <w:p w:rsidR="00B66D70" w:rsidRPr="00366FDA" w:rsidRDefault="00B66D70" w:rsidP="00366FDA">
      <w:pPr>
        <w:spacing w:after="0" w:line="360" w:lineRule="auto"/>
        <w:ind w:firstLine="709"/>
        <w:jc w:val="both"/>
        <w:outlineLvl w:val="1"/>
        <w:rPr>
          <w:rFonts w:ascii="Candara" w:eastAsia="Times New Roman" w:hAnsi="Candara" w:cs="Times New Roman"/>
          <w:bCs/>
          <w:sz w:val="24"/>
          <w:szCs w:val="24"/>
          <w:lang w:eastAsia="pt-BR"/>
        </w:rPr>
      </w:pPr>
      <w:r w:rsidRPr="00366FDA">
        <w:rPr>
          <w:rFonts w:ascii="Candara" w:eastAsia="Times New Roman" w:hAnsi="Candara" w:cs="Times New Roman"/>
          <w:bCs/>
          <w:sz w:val="24"/>
          <w:szCs w:val="24"/>
          <w:lang w:eastAsia="pt-BR"/>
        </w:rPr>
        <w:t>O contexto educacional está experienciando uma crise que demanda estudos e pesquisas que viabilizem uma discussão sobre as melhores técnicas e estratégias a serem adotadas</w:t>
      </w:r>
      <w:r w:rsidR="004745A7" w:rsidRPr="00366FDA">
        <w:rPr>
          <w:rFonts w:ascii="Candara" w:eastAsia="Times New Roman" w:hAnsi="Candara" w:cs="Times New Roman"/>
          <w:bCs/>
          <w:sz w:val="24"/>
          <w:szCs w:val="24"/>
          <w:lang w:eastAsia="pt-BR"/>
        </w:rPr>
        <w:t xml:space="preserve"> nos vários níveis de ensino (fundamental, médio, superior e pós-graduação) nesse momento tão conturbado, principalmente porque crianças, adolescentes e adultos possuem motivações diferentes para se manterem vinculados a instituições de ensino em tempos de presencialidade e interatividade, podendo não conseguir se adaptar com facilidade a modelos emergenciais que não tenham um planejamento claro e conciso para estruturar as estratégias </w:t>
      </w:r>
      <w:r w:rsidR="004745A7" w:rsidRPr="00366FDA">
        <w:rPr>
          <w:rFonts w:ascii="Candara" w:eastAsia="Times New Roman" w:hAnsi="Candara" w:cs="Times New Roman"/>
          <w:bCs/>
          <w:sz w:val="24"/>
          <w:szCs w:val="24"/>
          <w:lang w:eastAsia="pt-BR"/>
        </w:rPr>
        <w:lastRenderedPageBreak/>
        <w:t>de ensino-aprendizagem e mediação de construção de conhecimento de forma remota ou a distância.</w:t>
      </w:r>
    </w:p>
    <w:p w:rsidR="00037B5E" w:rsidRPr="00366FDA" w:rsidRDefault="004745A7" w:rsidP="00366FDA">
      <w:pPr>
        <w:spacing w:after="0" w:line="360" w:lineRule="auto"/>
        <w:ind w:firstLine="709"/>
        <w:jc w:val="both"/>
        <w:outlineLvl w:val="1"/>
        <w:rPr>
          <w:rFonts w:ascii="Candara" w:eastAsia="Times New Roman" w:hAnsi="Candara" w:cs="Times New Roman"/>
          <w:bCs/>
          <w:sz w:val="24"/>
          <w:szCs w:val="24"/>
          <w:lang w:eastAsia="pt-BR"/>
        </w:rPr>
      </w:pPr>
      <w:r w:rsidRPr="00366FDA">
        <w:rPr>
          <w:rFonts w:ascii="Candara" w:eastAsia="Times New Roman" w:hAnsi="Candara" w:cs="Times New Roman"/>
          <w:bCs/>
          <w:sz w:val="24"/>
          <w:szCs w:val="24"/>
          <w:lang w:eastAsia="pt-BR"/>
        </w:rPr>
        <w:t xml:space="preserve">Há que se pensar ainda nas questões de conectividade com internet e os recursos tecnológicos a serem adotados para as aulas, levando-se em consideração o contexto social, cultural e econômico no qual estão inseridos não somente os alunos, mas também os professores, pois planejar e produzir aulas atrativas </w:t>
      </w:r>
      <w:r w:rsidR="004860F0" w:rsidRPr="00366FDA">
        <w:rPr>
          <w:rFonts w:ascii="Candara" w:eastAsia="Times New Roman" w:hAnsi="Candara" w:cs="Times New Roman"/>
          <w:bCs/>
          <w:sz w:val="24"/>
          <w:szCs w:val="24"/>
          <w:lang w:eastAsia="pt-BR"/>
        </w:rPr>
        <w:t>capazes de</w:t>
      </w:r>
      <w:r w:rsidRPr="00366FDA">
        <w:rPr>
          <w:rFonts w:ascii="Candara" w:eastAsia="Times New Roman" w:hAnsi="Candara" w:cs="Times New Roman"/>
          <w:bCs/>
          <w:sz w:val="24"/>
          <w:szCs w:val="24"/>
          <w:lang w:eastAsia="pt-BR"/>
        </w:rPr>
        <w:t xml:space="preserve"> mante</w:t>
      </w:r>
      <w:r w:rsidR="004860F0" w:rsidRPr="00366FDA">
        <w:rPr>
          <w:rFonts w:ascii="Candara" w:eastAsia="Times New Roman" w:hAnsi="Candara" w:cs="Times New Roman"/>
          <w:bCs/>
          <w:sz w:val="24"/>
          <w:szCs w:val="24"/>
          <w:lang w:eastAsia="pt-BR"/>
        </w:rPr>
        <w:t>r</w:t>
      </w:r>
      <w:r w:rsidRPr="00366FDA">
        <w:rPr>
          <w:rFonts w:ascii="Candara" w:eastAsia="Times New Roman" w:hAnsi="Candara" w:cs="Times New Roman"/>
          <w:bCs/>
          <w:sz w:val="24"/>
          <w:szCs w:val="24"/>
          <w:lang w:eastAsia="pt-BR"/>
        </w:rPr>
        <w:t xml:space="preserve"> estudantes motivados em</w:t>
      </w:r>
      <w:r w:rsidR="004860F0" w:rsidRPr="00366FDA">
        <w:rPr>
          <w:rFonts w:ascii="Candara" w:eastAsia="Times New Roman" w:hAnsi="Candara" w:cs="Times New Roman"/>
          <w:bCs/>
          <w:sz w:val="24"/>
          <w:szCs w:val="24"/>
          <w:lang w:eastAsia="pt-BR"/>
        </w:rPr>
        <w:t xml:space="preserve"> espaços e conjunturas diferentes</w:t>
      </w:r>
      <w:r w:rsidR="00037B5E" w:rsidRPr="00366FDA">
        <w:rPr>
          <w:rFonts w:ascii="Candara" w:eastAsia="Times New Roman" w:hAnsi="Candara" w:cs="Times New Roman"/>
          <w:bCs/>
          <w:sz w:val="24"/>
          <w:szCs w:val="24"/>
          <w:lang w:eastAsia="pt-BR"/>
        </w:rPr>
        <w:t xml:space="preserve"> não é o mesmo que planejar aulas para turmas entusiasmadas e aglomeradas na mesma sala de uma instituição específica para o ensino.</w:t>
      </w:r>
    </w:p>
    <w:p w:rsidR="007B1F95" w:rsidRPr="00366FDA" w:rsidRDefault="00496569" w:rsidP="0067470D">
      <w:pPr>
        <w:spacing w:after="0" w:line="360" w:lineRule="auto"/>
        <w:ind w:firstLine="709"/>
        <w:jc w:val="both"/>
        <w:outlineLvl w:val="1"/>
        <w:rPr>
          <w:rFonts w:ascii="Candara" w:eastAsia="Times New Roman" w:hAnsi="Candara" w:cs="Times New Roman"/>
          <w:b/>
          <w:bCs/>
          <w:color w:val="7030A0"/>
          <w:sz w:val="24"/>
          <w:szCs w:val="24"/>
          <w:lang w:eastAsia="pt-BR"/>
        </w:rPr>
      </w:pPr>
      <w:r w:rsidRPr="00366FDA">
        <w:rPr>
          <w:rFonts w:ascii="Candara" w:eastAsia="Times New Roman" w:hAnsi="Candara" w:cs="Times New Roman"/>
          <w:bCs/>
          <w:sz w:val="24"/>
          <w:szCs w:val="24"/>
          <w:lang w:eastAsia="pt-BR"/>
        </w:rPr>
        <w:t>Diante do exposto é possível concluir que o ensino remoto emergencial precisa ser estudado/avaliado no decorrer de seu desenvolvimento aprimorando-se técnicas e estratégias já praticadas e que ainda poderão ser descobertas ou criadas.</w:t>
      </w:r>
    </w:p>
    <w:p w:rsidR="00164089" w:rsidRPr="00366FDA" w:rsidRDefault="00164089" w:rsidP="00637804">
      <w:pPr>
        <w:spacing w:before="200" w:line="240" w:lineRule="auto"/>
        <w:jc w:val="both"/>
        <w:rPr>
          <w:rFonts w:ascii="Candara" w:hAnsi="Candara" w:cs="Times New Roman"/>
          <w:b/>
          <w:sz w:val="24"/>
          <w:szCs w:val="24"/>
        </w:rPr>
      </w:pPr>
      <w:r w:rsidRPr="00366FDA">
        <w:rPr>
          <w:rFonts w:ascii="Candara" w:hAnsi="Candara" w:cs="Times New Roman"/>
          <w:b/>
          <w:sz w:val="24"/>
          <w:szCs w:val="24"/>
        </w:rPr>
        <w:t>REFERÊNCIAS</w:t>
      </w:r>
    </w:p>
    <w:p w:rsidR="00390C13" w:rsidRPr="00366FDA" w:rsidRDefault="00390C13"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ABRANTES, M. G. L de; SOUSA, R. P. Formação continuada e conectivismo: um estudo de caso referente às transformações da prática pedagógica no discurso do professor. In: SOUSA, R. P.et al. </w:t>
      </w:r>
      <w:r w:rsidRPr="00366FDA">
        <w:rPr>
          <w:rFonts w:ascii="Candara" w:hAnsi="Candara" w:cs="Times New Roman"/>
          <w:b/>
          <w:sz w:val="24"/>
          <w:szCs w:val="24"/>
        </w:rPr>
        <w:t>Teorias e práticas em tecnologias educacionais.</w:t>
      </w:r>
      <w:r w:rsidRPr="00366FDA">
        <w:rPr>
          <w:rFonts w:ascii="Candara" w:hAnsi="Candara" w:cs="Times New Roman"/>
          <w:sz w:val="24"/>
          <w:szCs w:val="24"/>
        </w:rPr>
        <w:t xml:space="preserve"> Campina Grande: Eduepb, 2016. disponível em: &lt;http://books.scielo.org/id/fp86k/pdf/sousa-9788578793265.pdf&gt;. Acesso em 12/09/2017.</w:t>
      </w:r>
    </w:p>
    <w:p w:rsidR="00390C13" w:rsidRPr="00366FDA" w:rsidRDefault="00390C13"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BACALÁ, V. L. de A. </w:t>
      </w:r>
      <w:r w:rsidRPr="00366FDA">
        <w:rPr>
          <w:rFonts w:ascii="Candara" w:hAnsi="Candara" w:cs="Times New Roman"/>
          <w:b/>
          <w:sz w:val="24"/>
          <w:szCs w:val="24"/>
        </w:rPr>
        <w:t xml:space="preserve">CALL – Aprendizagem de língua inglesa assistida por computador: </w:t>
      </w:r>
      <w:r w:rsidRPr="00366FDA">
        <w:rPr>
          <w:rFonts w:ascii="Candara" w:hAnsi="Candara" w:cs="Times New Roman"/>
          <w:sz w:val="24"/>
          <w:szCs w:val="24"/>
        </w:rPr>
        <w:t>guia de estudos. Lavras: Ed. UFLA,2013.</w:t>
      </w:r>
    </w:p>
    <w:p w:rsidR="00FA489F" w:rsidRPr="00366FDA" w:rsidRDefault="00FA489F" w:rsidP="00637804">
      <w:pPr>
        <w:pStyle w:val="Ttulo1"/>
        <w:spacing w:before="200" w:after="200" w:line="240" w:lineRule="auto"/>
        <w:rPr>
          <w:rFonts w:ascii="Candara" w:hAnsi="Candara" w:cs="Times New Roman"/>
          <w:b w:val="0"/>
          <w:color w:val="auto"/>
          <w:sz w:val="24"/>
          <w:szCs w:val="24"/>
        </w:rPr>
      </w:pPr>
      <w:r w:rsidRPr="00366FDA">
        <w:rPr>
          <w:rStyle w:val="addmd"/>
          <w:rFonts w:ascii="Candara" w:hAnsi="Candara" w:cs="Times New Roman"/>
          <w:b w:val="0"/>
          <w:color w:val="auto"/>
          <w:sz w:val="24"/>
          <w:szCs w:val="24"/>
        </w:rPr>
        <w:t xml:space="preserve">BACICH, Lilian; NETO, Adolfo Tanzi;  TREVISANI; Fernando de Mello. </w:t>
      </w:r>
      <w:r w:rsidRPr="00366FDA">
        <w:rPr>
          <w:rFonts w:ascii="Candara" w:hAnsi="Candara" w:cs="Times New Roman"/>
          <w:b w:val="0"/>
          <w:color w:val="auto"/>
          <w:sz w:val="24"/>
          <w:szCs w:val="24"/>
        </w:rPr>
        <w:t xml:space="preserve">Ensino Híbrido: Personalização e Tecnologia na Educação. </w:t>
      </w:r>
      <w:r w:rsidRPr="00366FDA">
        <w:rPr>
          <w:rStyle w:val="addmd"/>
          <w:rFonts w:ascii="Candara" w:hAnsi="Candara" w:cs="Times New Roman"/>
          <w:b w:val="0"/>
          <w:color w:val="auto"/>
          <w:sz w:val="24"/>
          <w:szCs w:val="24"/>
        </w:rPr>
        <w:t xml:space="preserve">In: BACICH, Lilian; NETO, Adolfo Tanzi;  TREVISANI; Fernando de Mello. (Org.) </w:t>
      </w:r>
      <w:r w:rsidRPr="0067470D">
        <w:rPr>
          <w:rFonts w:ascii="Candara" w:hAnsi="Candara" w:cs="Times New Roman"/>
          <w:color w:val="auto"/>
          <w:sz w:val="24"/>
          <w:szCs w:val="24"/>
        </w:rPr>
        <w:t>Ensino Híbrido:</w:t>
      </w:r>
      <w:r w:rsidRPr="00366FDA">
        <w:rPr>
          <w:rFonts w:ascii="Candara" w:hAnsi="Candara" w:cs="Times New Roman"/>
          <w:b w:val="0"/>
          <w:color w:val="auto"/>
          <w:sz w:val="24"/>
          <w:szCs w:val="24"/>
        </w:rPr>
        <w:t xml:space="preserve"> Personalização e Tecnologia na Educação. Porto Alegre: Penso, 2015. Disponível em: &lt;https://books.google.com.br/books/about/Ensino_H%C3%ADbrido.html?id=H5hBCgAAQBAJ&amp;printsec=frontcover&amp;source=kp_read_button&amp;redir_esc=y#v=onepage&amp;q=55&amp;f=false&gt;. Acesso em 23/07/2020. </w:t>
      </w:r>
    </w:p>
    <w:p w:rsidR="00FA489F" w:rsidRPr="00366FDA" w:rsidRDefault="00FA489F" w:rsidP="00637804">
      <w:pPr>
        <w:autoSpaceDE w:val="0"/>
        <w:autoSpaceDN w:val="0"/>
        <w:adjustRightInd w:val="0"/>
        <w:spacing w:before="200" w:line="240" w:lineRule="auto"/>
        <w:rPr>
          <w:rFonts w:ascii="Candara" w:hAnsi="Candara" w:cs="Times New Roman"/>
          <w:sz w:val="24"/>
          <w:szCs w:val="24"/>
        </w:rPr>
      </w:pPr>
      <w:r w:rsidRPr="00366FDA">
        <w:rPr>
          <w:rFonts w:ascii="Candara" w:hAnsi="Candara" w:cs="Times New Roman"/>
          <w:sz w:val="24"/>
          <w:szCs w:val="24"/>
        </w:rPr>
        <w:t xml:space="preserve">BES, Pablo Rodrigo. </w:t>
      </w:r>
      <w:r w:rsidRPr="00366FDA">
        <w:rPr>
          <w:rFonts w:ascii="Candara" w:hAnsi="Candara" w:cs="Times New Roman"/>
          <w:b/>
          <w:i/>
          <w:iCs/>
          <w:sz w:val="24"/>
          <w:szCs w:val="24"/>
        </w:rPr>
        <w:t>Blended learning</w:t>
      </w:r>
      <w:r w:rsidRPr="00366FDA">
        <w:rPr>
          <w:rFonts w:ascii="Candara" w:hAnsi="Candara" w:cs="Times New Roman"/>
          <w:b/>
          <w:sz w:val="24"/>
          <w:szCs w:val="24"/>
        </w:rPr>
        <w:t>:</w:t>
      </w:r>
      <w:r w:rsidRPr="00366FDA">
        <w:rPr>
          <w:rFonts w:ascii="Candara" w:hAnsi="Candara" w:cs="Times New Roman"/>
          <w:sz w:val="24"/>
          <w:szCs w:val="24"/>
        </w:rPr>
        <w:t xml:space="preserve"> educação híbrida e sala de aula invertida. Dsiponível em: &lt;https://sagahcm.sagah.com.br/sagahcm/sagah_ua_dinamica/17654974&gt;. Acesso em 23/07/2020.</w:t>
      </w:r>
    </w:p>
    <w:p w:rsidR="00FB3A7E" w:rsidRPr="00366FDA" w:rsidRDefault="00FA489F" w:rsidP="00637804">
      <w:pPr>
        <w:spacing w:before="200" w:line="240" w:lineRule="auto"/>
        <w:rPr>
          <w:rFonts w:ascii="Candara" w:hAnsi="Candara" w:cs="Times New Roman"/>
          <w:sz w:val="24"/>
          <w:szCs w:val="24"/>
        </w:rPr>
      </w:pPr>
      <w:r w:rsidRPr="00366FDA">
        <w:rPr>
          <w:rFonts w:ascii="Candara" w:hAnsi="Candara" w:cs="Times New Roman"/>
          <w:bCs/>
          <w:sz w:val="24"/>
          <w:szCs w:val="24"/>
        </w:rPr>
        <w:t xml:space="preserve">CARDOSO, L. A. de B. </w:t>
      </w:r>
      <w:r w:rsidRPr="00366FDA">
        <w:rPr>
          <w:rFonts w:ascii="Candara" w:hAnsi="Candara" w:cs="Times New Roman"/>
          <w:b/>
          <w:bCs/>
          <w:sz w:val="24"/>
          <w:szCs w:val="24"/>
        </w:rPr>
        <w:t>Estilos de aprendizagem e estratégias cognitivas: em</w:t>
      </w:r>
      <w:r w:rsidR="00FB3A7E" w:rsidRPr="00366FDA">
        <w:rPr>
          <w:rFonts w:ascii="Candara" w:hAnsi="Candara" w:cs="Times New Roman"/>
          <w:b/>
          <w:bCs/>
          <w:sz w:val="24"/>
          <w:szCs w:val="24"/>
        </w:rPr>
        <w:t xml:space="preserve"> busca de maior autonomia na aprendizagem de língua estrangeira. </w:t>
      </w:r>
      <w:r w:rsidR="00FB3A7E" w:rsidRPr="00366FDA">
        <w:rPr>
          <w:rFonts w:ascii="Candara" w:hAnsi="Candara" w:cs="Times New Roman"/>
          <w:bCs/>
          <w:sz w:val="24"/>
          <w:szCs w:val="24"/>
        </w:rPr>
        <w:t>Universidade Estadual do Ceará. Centro de Humanidades. Curso de Mestrado Acadêmico em Linguística Aplicada. Fortaleza, 2007. Disponível em: &lt;http://www.uece.br/posla/dmdocuments/ldiaamliadebarroscardoso.pdf&gt;. Acesso em 27/10/2015.</w:t>
      </w:r>
    </w:p>
    <w:p w:rsidR="00FA489F" w:rsidRPr="00366FDA" w:rsidRDefault="00FA489F"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CORREIO BRASILIENSE: 01/04/2020 </w:t>
      </w:r>
      <w:r w:rsidR="00BC491D" w:rsidRPr="00366FDA">
        <w:rPr>
          <w:rFonts w:ascii="Candara" w:hAnsi="Candara" w:cs="Times New Roman"/>
          <w:sz w:val="24"/>
          <w:szCs w:val="24"/>
        </w:rPr>
        <w:t>. Disponível em: &lt;</w:t>
      </w:r>
      <w:r w:rsidRPr="00366FDA">
        <w:rPr>
          <w:rFonts w:ascii="Candara" w:hAnsi="Candara" w:cs="Times New Roman"/>
          <w:sz w:val="24"/>
          <w:szCs w:val="24"/>
        </w:rPr>
        <w:t>https://www.correiobraziliense.com.br/app/noticia/brasil/2020/04/01/interna-brasil,841754/covid-19-veja-como-cada-estado-dete</w:t>
      </w:r>
      <w:r w:rsidR="00BC491D" w:rsidRPr="00366FDA">
        <w:rPr>
          <w:rFonts w:ascii="Candara" w:hAnsi="Candara" w:cs="Times New Roman"/>
          <w:sz w:val="24"/>
          <w:szCs w:val="24"/>
        </w:rPr>
        <w:t xml:space="preserve">rmina-o-isolamento-social.shtml&gt;. </w:t>
      </w:r>
      <w:r w:rsidRPr="00366FDA">
        <w:rPr>
          <w:rFonts w:ascii="Candara" w:hAnsi="Candara" w:cs="Times New Roman"/>
          <w:sz w:val="24"/>
          <w:szCs w:val="24"/>
        </w:rPr>
        <w:t xml:space="preserve"> Acesso em 20/07/2020.</w:t>
      </w:r>
    </w:p>
    <w:p w:rsidR="00FA489F" w:rsidRPr="00366FDA" w:rsidRDefault="00FA489F" w:rsidP="00637804">
      <w:pPr>
        <w:spacing w:before="200" w:line="240" w:lineRule="auto"/>
        <w:rPr>
          <w:rFonts w:ascii="Candara" w:hAnsi="Candara" w:cs="Times New Roman"/>
          <w:sz w:val="24"/>
          <w:szCs w:val="24"/>
        </w:rPr>
      </w:pPr>
      <w:r w:rsidRPr="00366FDA">
        <w:rPr>
          <w:rFonts w:ascii="Candara" w:hAnsi="Candara" w:cs="Times New Roman"/>
          <w:sz w:val="24"/>
          <w:szCs w:val="24"/>
        </w:rPr>
        <w:lastRenderedPageBreak/>
        <w:t xml:space="preserve">COSTA, Renata. </w:t>
      </w:r>
      <w:r w:rsidRPr="00366FDA">
        <w:rPr>
          <w:rFonts w:ascii="Candara" w:hAnsi="Candara" w:cs="Times New Roman"/>
          <w:b/>
          <w:sz w:val="24"/>
          <w:szCs w:val="24"/>
        </w:rPr>
        <w:t xml:space="preserve">Educação remota emergencial X EaD: </w:t>
      </w:r>
      <w:r w:rsidRPr="00366FDA">
        <w:rPr>
          <w:rFonts w:ascii="Candara" w:hAnsi="Candara" w:cs="Times New Roman"/>
          <w:sz w:val="24"/>
          <w:szCs w:val="24"/>
        </w:rPr>
        <w:t>desafios e oportunidades. Publicado dia 05/04/2020. Disponível em: &lt;https://www.linkedin.com/pulse/educa%C3%A7%C3%A3o-remota-emergencial-x-ead-desafios-e-renata-costa&gt;. Acesso em 19/07/2020.</w:t>
      </w:r>
    </w:p>
    <w:p w:rsidR="00FA489F" w:rsidRPr="00366FDA" w:rsidRDefault="00BC491D" w:rsidP="00637804">
      <w:pPr>
        <w:spacing w:before="200" w:line="240" w:lineRule="auto"/>
        <w:rPr>
          <w:rFonts w:ascii="Candara" w:hAnsi="Candara" w:cs="Times New Roman"/>
          <w:sz w:val="24"/>
          <w:szCs w:val="24"/>
        </w:rPr>
      </w:pPr>
      <w:r w:rsidRPr="00366FDA">
        <w:rPr>
          <w:rFonts w:ascii="Candara" w:hAnsi="Candara" w:cs="Times New Roman"/>
          <w:sz w:val="24"/>
          <w:szCs w:val="24"/>
        </w:rPr>
        <w:t>EXAME: 17/03/2020. Disponível em:&lt;</w:t>
      </w:r>
      <w:r w:rsidR="00FA489F" w:rsidRPr="00366FDA">
        <w:rPr>
          <w:rFonts w:ascii="Candara" w:hAnsi="Candara" w:cs="Times New Roman"/>
          <w:sz w:val="24"/>
          <w:szCs w:val="24"/>
        </w:rPr>
        <w:t xml:space="preserve"> https://exame.com/brasil/periodo-de-isolamento-comeca-a-valer-nesta-terca-no-estado-de-sao-paulo/</w:t>
      </w:r>
      <w:r w:rsidRPr="00366FDA">
        <w:rPr>
          <w:rFonts w:ascii="Candara" w:hAnsi="Candara" w:cs="Times New Roman"/>
          <w:sz w:val="24"/>
          <w:szCs w:val="24"/>
        </w:rPr>
        <w:t xml:space="preserve"> &gt;. </w:t>
      </w:r>
      <w:r w:rsidR="00FA489F" w:rsidRPr="00366FDA">
        <w:rPr>
          <w:rFonts w:ascii="Candara" w:hAnsi="Candara" w:cs="Times New Roman"/>
          <w:sz w:val="24"/>
          <w:szCs w:val="24"/>
        </w:rPr>
        <w:t>Acesso em 20/07/2020.</w:t>
      </w:r>
    </w:p>
    <w:p w:rsidR="00FA489F" w:rsidRPr="00366FDA" w:rsidRDefault="00FA489F" w:rsidP="00637804">
      <w:pPr>
        <w:autoSpaceDE w:val="0"/>
        <w:autoSpaceDN w:val="0"/>
        <w:adjustRightInd w:val="0"/>
        <w:spacing w:before="200" w:line="240" w:lineRule="auto"/>
        <w:rPr>
          <w:rFonts w:ascii="Candara" w:hAnsi="Candara" w:cs="Times New Roman"/>
          <w:sz w:val="24"/>
          <w:szCs w:val="24"/>
        </w:rPr>
      </w:pPr>
      <w:r w:rsidRPr="00366FDA">
        <w:rPr>
          <w:rFonts w:ascii="Candara" w:hAnsi="Candara" w:cs="Times New Roman"/>
          <w:sz w:val="24"/>
          <w:szCs w:val="24"/>
        </w:rPr>
        <w:t xml:space="preserve">GIL, A. C. </w:t>
      </w:r>
      <w:r w:rsidRPr="00366FDA">
        <w:rPr>
          <w:rFonts w:ascii="Candara" w:hAnsi="Candara" w:cs="Times New Roman"/>
          <w:b/>
          <w:sz w:val="24"/>
          <w:szCs w:val="24"/>
        </w:rPr>
        <w:t xml:space="preserve">Como elaborar projetos de pesquisa. </w:t>
      </w:r>
      <w:r w:rsidRPr="00366FDA">
        <w:rPr>
          <w:rFonts w:ascii="Candara" w:hAnsi="Candara" w:cs="Times New Roman"/>
          <w:sz w:val="24"/>
          <w:szCs w:val="24"/>
        </w:rPr>
        <w:t>4.ed. São Paulo: Atlas, 2002.</w:t>
      </w:r>
    </w:p>
    <w:p w:rsidR="00FA489F" w:rsidRPr="00366FDA" w:rsidRDefault="00FA489F"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GROSSI, Márcia Gorett Ribeiro. </w:t>
      </w:r>
      <w:r w:rsidRPr="00366FDA">
        <w:rPr>
          <w:rFonts w:ascii="Candara" w:hAnsi="Candara" w:cs="Times New Roman"/>
          <w:b/>
          <w:sz w:val="24"/>
          <w:szCs w:val="24"/>
        </w:rPr>
        <w:t>O ensino remoto é uma modalidade de Educação?</w:t>
      </w:r>
      <w:r w:rsidRPr="00366FDA">
        <w:rPr>
          <w:rFonts w:ascii="Candara" w:hAnsi="Candara" w:cs="Times New Roman"/>
          <w:sz w:val="24"/>
          <w:szCs w:val="24"/>
        </w:rPr>
        <w:t xml:space="preserve"> Publicado em maio de 2020. Disponível em: &lt;https://avacefetmg.org.br/?p=1122&gt;. Acesso em 19/07/2020.</w:t>
      </w:r>
    </w:p>
    <w:p w:rsidR="00FA489F" w:rsidRPr="00366FDA" w:rsidRDefault="00FA489F" w:rsidP="00637804">
      <w:pPr>
        <w:pStyle w:val="Default"/>
        <w:spacing w:before="200" w:after="200"/>
        <w:rPr>
          <w:rFonts w:ascii="Candara" w:hAnsi="Candara"/>
          <w:bCs/>
          <w:color w:val="auto"/>
        </w:rPr>
      </w:pPr>
      <w:r w:rsidRPr="00366FDA">
        <w:rPr>
          <w:rFonts w:ascii="Candara" w:hAnsi="Candara"/>
          <w:color w:val="auto"/>
        </w:rPr>
        <w:t xml:space="preserve">KHATIB, </w:t>
      </w:r>
      <w:r w:rsidRPr="00366FDA">
        <w:rPr>
          <w:rFonts w:ascii="Candara" w:hAnsi="Candara"/>
          <w:bCs/>
          <w:color w:val="auto"/>
        </w:rPr>
        <w:t>Ahmed Sameer.</w:t>
      </w:r>
      <w:r w:rsidRPr="00366FDA">
        <w:rPr>
          <w:rFonts w:ascii="Candara" w:hAnsi="Candara"/>
          <w:b/>
          <w:bCs/>
          <w:color w:val="auto"/>
        </w:rPr>
        <w:t xml:space="preserve"> </w:t>
      </w:r>
      <w:r w:rsidRPr="00366FDA">
        <w:rPr>
          <w:rFonts w:ascii="Candara" w:hAnsi="Candara"/>
          <w:color w:val="auto"/>
        </w:rPr>
        <w:t xml:space="preserve"> </w:t>
      </w:r>
      <w:r w:rsidRPr="00366FDA">
        <w:rPr>
          <w:rFonts w:ascii="Candara" w:hAnsi="Candara"/>
          <w:b/>
          <w:bCs/>
          <w:color w:val="auto"/>
        </w:rPr>
        <w:t xml:space="preserve">Aulas por Videoconferência: Uma solução para o distanciamento social provocado pela COVID-19 ou um grande problema? </w:t>
      </w:r>
      <w:r w:rsidRPr="00366FDA">
        <w:rPr>
          <w:rFonts w:ascii="Candara" w:hAnsi="Candara"/>
          <w:bCs/>
          <w:color w:val="auto"/>
        </w:rPr>
        <w:t>Disponível em: &lt;https://preprints.scielo.org/index.php/scielo/preprint/view/787/1207&gt;. Acesso em 22/07/2020.</w:t>
      </w:r>
    </w:p>
    <w:p w:rsidR="00390C13" w:rsidRPr="00366FDA" w:rsidRDefault="00390C13"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KENSKI, V. M. </w:t>
      </w:r>
      <w:r w:rsidRPr="00366FDA">
        <w:rPr>
          <w:rFonts w:ascii="Candara" w:hAnsi="Candara" w:cs="Times New Roman"/>
          <w:b/>
          <w:sz w:val="24"/>
          <w:szCs w:val="24"/>
        </w:rPr>
        <w:t xml:space="preserve">Educação e tecnologias: </w:t>
      </w:r>
      <w:r w:rsidRPr="00366FDA">
        <w:rPr>
          <w:rFonts w:ascii="Candara" w:hAnsi="Candara" w:cs="Times New Roman"/>
          <w:sz w:val="24"/>
          <w:szCs w:val="24"/>
        </w:rPr>
        <w:t>o novo ritmo da informação. (Livro Eletrônico). Campinas, SP. Papirus, 2015.</w:t>
      </w:r>
    </w:p>
    <w:p w:rsidR="00FA489F" w:rsidRPr="00366FDA" w:rsidRDefault="00FA489F"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MANTOVANI, Camila Maciel Campolina Alves; PINTO, Joana Andrade Ramalho; SHIGAKI, Helena Belintani. Motivação, aprendizagem e </w:t>
      </w:r>
      <w:r w:rsidRPr="00366FDA">
        <w:rPr>
          <w:rFonts w:ascii="Candara" w:hAnsi="Candara" w:cs="Times New Roman"/>
          <w:i/>
          <w:sz w:val="24"/>
          <w:szCs w:val="24"/>
        </w:rPr>
        <w:t>design</w:t>
      </w:r>
      <w:r w:rsidRPr="00366FDA">
        <w:rPr>
          <w:rFonts w:ascii="Candara" w:hAnsi="Candara" w:cs="Times New Roman"/>
          <w:sz w:val="24"/>
          <w:szCs w:val="24"/>
        </w:rPr>
        <w:t xml:space="preserve"> como guias para a educação a distância. In: GROSSI, Márcia Gorett Ribeiro. </w:t>
      </w:r>
      <w:r w:rsidRPr="00366FDA">
        <w:rPr>
          <w:rFonts w:ascii="Candara" w:hAnsi="Candara" w:cs="Times New Roman"/>
          <w:b/>
          <w:sz w:val="24"/>
          <w:szCs w:val="24"/>
        </w:rPr>
        <w:t xml:space="preserve">Tecnologias digitais: </w:t>
      </w:r>
      <w:r w:rsidRPr="00366FDA">
        <w:rPr>
          <w:rFonts w:ascii="Candara" w:hAnsi="Candara" w:cs="Times New Roman"/>
          <w:sz w:val="24"/>
          <w:szCs w:val="24"/>
        </w:rPr>
        <w:t>desafios, possibilidades e relatos de experiência. Brasília: Ibict, 2018.</w:t>
      </w:r>
    </w:p>
    <w:p w:rsidR="00FA489F" w:rsidRPr="00366FDA" w:rsidRDefault="00FA489F" w:rsidP="00637804">
      <w:pPr>
        <w:pStyle w:val="Default"/>
        <w:spacing w:before="200" w:after="200"/>
        <w:rPr>
          <w:rFonts w:ascii="Candara" w:hAnsi="Candara"/>
          <w:bCs/>
          <w:color w:val="auto"/>
        </w:rPr>
      </w:pPr>
      <w:r w:rsidRPr="00366FDA">
        <w:rPr>
          <w:rFonts w:ascii="Candara" w:hAnsi="Candara"/>
          <w:bCs/>
          <w:color w:val="auto"/>
        </w:rPr>
        <w:t xml:space="preserve">MENEZES, Sheilla. Educação presencial. In: FIDALGO, Fernando; MACHADO, Lucília. (Editores) </w:t>
      </w:r>
      <w:r w:rsidRPr="00366FDA">
        <w:rPr>
          <w:rFonts w:ascii="Candara" w:hAnsi="Candara"/>
          <w:b/>
          <w:bCs/>
          <w:color w:val="auto"/>
        </w:rPr>
        <w:t xml:space="preserve">Dicionário da Educação Profissional. </w:t>
      </w:r>
      <w:r w:rsidRPr="00366FDA">
        <w:rPr>
          <w:rFonts w:ascii="Candara" w:hAnsi="Candara"/>
          <w:bCs/>
          <w:color w:val="auto"/>
        </w:rPr>
        <w:t>Belo Horizonte: Núcleo de Estudos sobre Trabalho e Educação. FAE/UFMG. 2000.</w:t>
      </w:r>
    </w:p>
    <w:p w:rsidR="00FA489F" w:rsidRPr="00366FDA" w:rsidRDefault="00FA489F" w:rsidP="00637804">
      <w:pPr>
        <w:spacing w:before="200" w:line="240" w:lineRule="auto"/>
        <w:rPr>
          <w:rFonts w:ascii="Candara" w:hAnsi="Candara" w:cs="Times New Roman"/>
          <w:sz w:val="24"/>
          <w:szCs w:val="24"/>
        </w:rPr>
      </w:pPr>
      <w:r w:rsidRPr="00366FDA">
        <w:rPr>
          <w:rFonts w:ascii="Candara" w:hAnsi="Candara" w:cs="Times New Roman"/>
          <w:sz w:val="24"/>
          <w:szCs w:val="24"/>
        </w:rPr>
        <w:t>MINAYO, M</w:t>
      </w:r>
      <w:r w:rsidR="009264FD" w:rsidRPr="00366FDA">
        <w:rPr>
          <w:rFonts w:ascii="Candara" w:hAnsi="Candara" w:cs="Times New Roman"/>
          <w:sz w:val="24"/>
          <w:szCs w:val="24"/>
        </w:rPr>
        <w:t>aria</w:t>
      </w:r>
      <w:r w:rsidRPr="00366FDA">
        <w:rPr>
          <w:rFonts w:ascii="Candara" w:hAnsi="Candara" w:cs="Times New Roman"/>
          <w:sz w:val="24"/>
          <w:szCs w:val="24"/>
        </w:rPr>
        <w:t xml:space="preserve"> C</w:t>
      </w:r>
      <w:r w:rsidR="009264FD" w:rsidRPr="00366FDA">
        <w:rPr>
          <w:rFonts w:ascii="Candara" w:hAnsi="Candara" w:cs="Times New Roman"/>
          <w:sz w:val="24"/>
          <w:szCs w:val="24"/>
        </w:rPr>
        <w:t>ecilia</w:t>
      </w:r>
      <w:r w:rsidRPr="00366FDA">
        <w:rPr>
          <w:rFonts w:ascii="Candara" w:hAnsi="Candara" w:cs="Times New Roman"/>
          <w:sz w:val="24"/>
          <w:szCs w:val="24"/>
        </w:rPr>
        <w:t xml:space="preserve"> de S</w:t>
      </w:r>
      <w:r w:rsidR="009264FD" w:rsidRPr="00366FDA">
        <w:rPr>
          <w:rFonts w:ascii="Candara" w:hAnsi="Candara" w:cs="Times New Roman"/>
          <w:sz w:val="24"/>
          <w:szCs w:val="24"/>
        </w:rPr>
        <w:t>ouza</w:t>
      </w:r>
      <w:r w:rsidRPr="00366FDA">
        <w:rPr>
          <w:rFonts w:ascii="Candara" w:hAnsi="Candara" w:cs="Times New Roman"/>
          <w:sz w:val="24"/>
          <w:szCs w:val="24"/>
        </w:rPr>
        <w:t xml:space="preserve">. </w:t>
      </w:r>
      <w:r w:rsidRPr="00366FDA">
        <w:rPr>
          <w:rFonts w:ascii="Candara" w:hAnsi="Candara" w:cs="Times New Roman"/>
          <w:b/>
          <w:sz w:val="24"/>
          <w:szCs w:val="24"/>
        </w:rPr>
        <w:t>O desafio do conhecimento:</w:t>
      </w:r>
      <w:r w:rsidRPr="00366FDA">
        <w:rPr>
          <w:rFonts w:ascii="Candara" w:hAnsi="Candara" w:cs="Times New Roman"/>
          <w:sz w:val="24"/>
          <w:szCs w:val="24"/>
        </w:rPr>
        <w:t>pesquisa qualitativa em saúde. 14.ed. São Paulo: Hucitec, 2014.</w:t>
      </w:r>
    </w:p>
    <w:p w:rsidR="00FA489F" w:rsidRPr="00366FDA" w:rsidRDefault="00FA489F" w:rsidP="00637804">
      <w:pPr>
        <w:pStyle w:val="Ttulo1"/>
        <w:spacing w:before="200" w:after="200" w:line="240" w:lineRule="auto"/>
        <w:rPr>
          <w:rFonts w:ascii="Candara" w:hAnsi="Candara" w:cs="Times New Roman"/>
          <w:b w:val="0"/>
          <w:color w:val="auto"/>
          <w:sz w:val="24"/>
          <w:szCs w:val="24"/>
        </w:rPr>
      </w:pPr>
      <w:r w:rsidRPr="00366FDA">
        <w:rPr>
          <w:rFonts w:ascii="Candara" w:hAnsi="Candara" w:cs="Times New Roman"/>
          <w:b w:val="0"/>
          <w:color w:val="auto"/>
          <w:sz w:val="24"/>
          <w:szCs w:val="24"/>
        </w:rPr>
        <w:t xml:space="preserve">MORAN, José. Educação híbrida: um conceito-chave para a educação, hoje. </w:t>
      </w:r>
      <w:r w:rsidRPr="00366FDA">
        <w:rPr>
          <w:rStyle w:val="addmd"/>
          <w:rFonts w:ascii="Candara" w:hAnsi="Candara" w:cs="Times New Roman"/>
          <w:b w:val="0"/>
          <w:color w:val="auto"/>
          <w:sz w:val="24"/>
          <w:szCs w:val="24"/>
        </w:rPr>
        <w:t xml:space="preserve">In: BACICH, Lilian; NETO, Adolfo Tanzi;  TREVISANI; Fernando de Mello. (Org.) </w:t>
      </w:r>
      <w:r w:rsidRPr="0067470D">
        <w:rPr>
          <w:rFonts w:ascii="Candara" w:hAnsi="Candara" w:cs="Times New Roman"/>
          <w:color w:val="auto"/>
          <w:sz w:val="24"/>
          <w:szCs w:val="24"/>
        </w:rPr>
        <w:t>Ensino Híbrido:</w:t>
      </w:r>
      <w:r w:rsidRPr="00366FDA">
        <w:rPr>
          <w:rFonts w:ascii="Candara" w:hAnsi="Candara" w:cs="Times New Roman"/>
          <w:b w:val="0"/>
          <w:color w:val="auto"/>
          <w:sz w:val="24"/>
          <w:szCs w:val="24"/>
        </w:rPr>
        <w:t xml:space="preserve"> Personalização e Tecnologia na Educação. Porto Alegre: Penso, 2015. Disponível em: &lt;https://books.google.com.br/books/about/Ensino_H%C3%ADbrido.html?id=H5hBCgAAQBAJ&amp;printsec=frontcover&amp;source=kp_read_button&amp;redir_esc=y#v=onepage&amp;q=55&amp;f=false&gt;. Acesso em 23/07/2020. </w:t>
      </w:r>
    </w:p>
    <w:p w:rsidR="00FA489F" w:rsidRPr="00366FDA" w:rsidRDefault="00FA489F" w:rsidP="00637804">
      <w:pPr>
        <w:spacing w:before="200" w:line="240" w:lineRule="auto"/>
        <w:rPr>
          <w:rFonts w:ascii="Candara" w:eastAsia="Times New Roman" w:hAnsi="Candara" w:cs="Times New Roman"/>
          <w:sz w:val="24"/>
          <w:szCs w:val="24"/>
          <w:lang w:eastAsia="pt-BR"/>
        </w:rPr>
      </w:pPr>
      <w:r w:rsidRPr="00366FDA">
        <w:rPr>
          <w:rFonts w:ascii="Candara" w:eastAsia="Times New Roman" w:hAnsi="Candara" w:cs="Times New Roman"/>
          <w:sz w:val="24"/>
          <w:szCs w:val="24"/>
          <w:lang w:eastAsia="pt-BR"/>
        </w:rPr>
        <w:t xml:space="preserve">PAIVA, V. L. M de O e. </w:t>
      </w:r>
      <w:r w:rsidRPr="00366FDA">
        <w:rPr>
          <w:rFonts w:ascii="Candara" w:eastAsia="Times New Roman" w:hAnsi="Candara" w:cs="Times New Roman"/>
          <w:b/>
          <w:sz w:val="24"/>
          <w:szCs w:val="24"/>
          <w:lang w:eastAsia="pt-BR"/>
        </w:rPr>
        <w:t>Ensino de Língua Inglesa no ensino médio</w:t>
      </w:r>
      <w:r w:rsidRPr="00366FDA">
        <w:rPr>
          <w:rFonts w:ascii="Candara" w:eastAsia="Times New Roman" w:hAnsi="Candara" w:cs="Times New Roman"/>
          <w:sz w:val="24"/>
          <w:szCs w:val="24"/>
          <w:lang w:eastAsia="pt-BR"/>
        </w:rPr>
        <w:t>: teoria e prática. São Paulo, SP. Edições SM, 2012.</w:t>
      </w:r>
    </w:p>
    <w:p w:rsidR="00FA489F" w:rsidRPr="00366FDA" w:rsidRDefault="00FA489F"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SILVEIRA, D. T.; CÓRDOVA, F.P. Unidade 2 – A pesquisa científica. In: </w:t>
      </w:r>
      <w:r w:rsidRPr="00366FDA">
        <w:rPr>
          <w:rFonts w:ascii="Candara" w:hAnsi="Candara" w:cs="Times New Roman"/>
          <w:b/>
          <w:sz w:val="24"/>
          <w:szCs w:val="24"/>
        </w:rPr>
        <w:t xml:space="preserve">Métodos de pesquisa. </w:t>
      </w:r>
      <w:r w:rsidRPr="00366FDA">
        <w:rPr>
          <w:rFonts w:ascii="Candara" w:hAnsi="Candara" w:cs="Times New Roman"/>
          <w:sz w:val="24"/>
          <w:szCs w:val="24"/>
        </w:rPr>
        <w:t>GERHARDT, T. E.; SILVEIRA, D.T. Orgs. Universidade Aberta do Brasil – UAB/UFRGS. Porto Alegre: Editora da UFRGS, 2009. Páginas 31-42.</w:t>
      </w:r>
    </w:p>
    <w:p w:rsidR="004122C8" w:rsidRPr="00366FDA" w:rsidRDefault="004122C8" w:rsidP="00637804">
      <w:pPr>
        <w:spacing w:before="200" w:line="240" w:lineRule="auto"/>
        <w:rPr>
          <w:rFonts w:ascii="Candara" w:hAnsi="Candara" w:cs="Times New Roman"/>
          <w:sz w:val="24"/>
          <w:szCs w:val="24"/>
        </w:rPr>
      </w:pPr>
      <w:r w:rsidRPr="00366FDA">
        <w:rPr>
          <w:rFonts w:ascii="Candara" w:hAnsi="Candara" w:cs="Times New Roman"/>
          <w:sz w:val="24"/>
          <w:szCs w:val="24"/>
        </w:rPr>
        <w:t xml:space="preserve">VIEIRA, K. V. M.; SOUSA, R. P. Objeto de aprendizagem empregado como recurso multimídia na microbiologia. In: SOUSA, R. P.et al. </w:t>
      </w:r>
      <w:r w:rsidRPr="00366FDA">
        <w:rPr>
          <w:rFonts w:ascii="Candara" w:hAnsi="Candara" w:cs="Times New Roman"/>
          <w:b/>
          <w:sz w:val="24"/>
          <w:szCs w:val="24"/>
        </w:rPr>
        <w:t>Teorias e práticas em tecnologias educacionais.</w:t>
      </w:r>
      <w:r w:rsidRPr="00366FDA">
        <w:rPr>
          <w:rFonts w:ascii="Candara" w:hAnsi="Candara" w:cs="Times New Roman"/>
          <w:sz w:val="24"/>
          <w:szCs w:val="24"/>
        </w:rPr>
        <w:t xml:space="preserve"> Campina Grande: Eduepb, 2016. disponível em: &lt;http://books.scielo.org/id/fp86k/pdf/sousa-9788578793265.pdf&gt;. Acesso em 12/09/2017.</w:t>
      </w:r>
    </w:p>
    <w:p w:rsidR="004122C8" w:rsidRPr="00637804" w:rsidRDefault="004122C8" w:rsidP="00637804">
      <w:pPr>
        <w:spacing w:before="200" w:line="240" w:lineRule="auto"/>
        <w:rPr>
          <w:rFonts w:ascii="Times New Roman" w:hAnsi="Times New Roman" w:cs="Times New Roman"/>
          <w:sz w:val="24"/>
          <w:szCs w:val="24"/>
        </w:rPr>
      </w:pPr>
    </w:p>
    <w:sectPr w:rsidR="004122C8" w:rsidRPr="00637804" w:rsidSect="0063780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18D" w:rsidRPr="00F76710" w:rsidRDefault="00A4118D" w:rsidP="00F76710">
      <w:pPr>
        <w:pStyle w:val="Default"/>
        <w:rPr>
          <w:rFonts w:asciiTheme="minorHAnsi" w:hAnsiTheme="minorHAnsi" w:cstheme="minorBidi"/>
          <w:color w:val="auto"/>
          <w:sz w:val="22"/>
          <w:szCs w:val="22"/>
        </w:rPr>
      </w:pPr>
      <w:r>
        <w:separator/>
      </w:r>
    </w:p>
  </w:endnote>
  <w:endnote w:type="continuationSeparator" w:id="1">
    <w:p w:rsidR="00A4118D" w:rsidRPr="00F76710" w:rsidRDefault="00A4118D" w:rsidP="00F76710">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18D" w:rsidRPr="00F76710" w:rsidRDefault="00A4118D" w:rsidP="00F76710">
      <w:pPr>
        <w:pStyle w:val="Default"/>
        <w:rPr>
          <w:rFonts w:asciiTheme="minorHAnsi" w:hAnsiTheme="minorHAnsi" w:cstheme="minorBidi"/>
          <w:color w:val="auto"/>
          <w:sz w:val="22"/>
          <w:szCs w:val="22"/>
        </w:rPr>
      </w:pPr>
      <w:r>
        <w:separator/>
      </w:r>
    </w:p>
  </w:footnote>
  <w:footnote w:type="continuationSeparator" w:id="1">
    <w:p w:rsidR="00A4118D" w:rsidRPr="00F76710" w:rsidRDefault="00A4118D" w:rsidP="00F76710">
      <w:pPr>
        <w:pStyle w:val="Default"/>
        <w:rPr>
          <w:rFonts w:asciiTheme="minorHAnsi" w:hAnsiTheme="minorHAnsi" w:cstheme="minorBidi"/>
          <w:color w:val="auto"/>
          <w:sz w:val="22"/>
          <w:szCs w:val="22"/>
        </w:rPr>
      </w:pPr>
      <w:r>
        <w:continuationSeparator/>
      </w:r>
    </w:p>
  </w:footnote>
  <w:footnote w:id="2">
    <w:p w:rsidR="00E146E4" w:rsidRPr="005A1B12" w:rsidRDefault="00E146E4">
      <w:pPr>
        <w:pStyle w:val="Textodenotaderodap"/>
        <w:rPr>
          <w:rFonts w:ascii="Arial" w:hAnsi="Arial" w:cs="Arial"/>
        </w:rPr>
      </w:pPr>
      <w:r w:rsidRPr="005A1B12">
        <w:rPr>
          <w:rStyle w:val="Refdenotaderodap"/>
          <w:rFonts w:ascii="Arial" w:hAnsi="Arial" w:cs="Arial"/>
        </w:rPr>
        <w:footnoteRef/>
      </w:r>
      <w:r w:rsidRPr="005A1B12">
        <w:rPr>
          <w:rFonts w:ascii="Arial" w:hAnsi="Arial" w:cs="Arial"/>
        </w:rPr>
        <w:t xml:space="preserve"> Informações podem ser acessadas na página do Cefet-MG: &lt; https://www.cefetmg.br/noticias/cefet-mg-vai-pagar-bolsa-mensal-a-2-000-alunos-em-situacao-de-vulnerabilidade/&gt;. E também na página da UFMG:&lt;https://www.fae.ufmg.br/noticia/chamada-para-emprestimo-de-notebook-pos-graduacao-stricto-senso/&gt;.</w:t>
      </w:r>
    </w:p>
    <w:p w:rsidR="00E146E4" w:rsidRDefault="00E146E4">
      <w:pPr>
        <w:pStyle w:val="Textodenotaderodap"/>
      </w:pPr>
    </w:p>
  </w:footnote>
  <w:footnote w:id="3">
    <w:p w:rsidR="00E146E4" w:rsidRPr="00B65D81" w:rsidRDefault="00E146E4">
      <w:pPr>
        <w:pStyle w:val="Textodenotaderodap"/>
        <w:rPr>
          <w:rFonts w:ascii="Arial" w:hAnsi="Arial" w:cs="Arial"/>
        </w:rPr>
      </w:pPr>
      <w:r w:rsidRPr="00B65D81">
        <w:rPr>
          <w:rStyle w:val="Refdenotaderodap"/>
          <w:rFonts w:ascii="Arial" w:hAnsi="Arial" w:cs="Arial"/>
        </w:rPr>
        <w:footnoteRef/>
      </w:r>
      <w:r w:rsidRPr="00B65D81">
        <w:rPr>
          <w:rFonts w:ascii="Arial" w:hAnsi="Arial" w:cs="Arial"/>
        </w:rPr>
        <w:t xml:space="preserve"> Informações disponibilizadas na aba de notícias do UNIFEMM:&lt; https://www.unifemm.edu.br/&gt;.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225A0"/>
    <w:multiLevelType w:val="hybridMultilevel"/>
    <w:tmpl w:val="5CAEFA3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53569"/>
    <w:rsid w:val="00000701"/>
    <w:rsid w:val="0000234C"/>
    <w:rsid w:val="00017AC8"/>
    <w:rsid w:val="000334B0"/>
    <w:rsid w:val="00037B5E"/>
    <w:rsid w:val="000462B9"/>
    <w:rsid w:val="00052286"/>
    <w:rsid w:val="00065FDF"/>
    <w:rsid w:val="0009235F"/>
    <w:rsid w:val="000B4B1C"/>
    <w:rsid w:val="000E58E6"/>
    <w:rsid w:val="000F37A6"/>
    <w:rsid w:val="000F4DB8"/>
    <w:rsid w:val="00104536"/>
    <w:rsid w:val="001478E0"/>
    <w:rsid w:val="0015158F"/>
    <w:rsid w:val="00157B37"/>
    <w:rsid w:val="00164089"/>
    <w:rsid w:val="00164CC5"/>
    <w:rsid w:val="00182868"/>
    <w:rsid w:val="001B232E"/>
    <w:rsid w:val="001B59B9"/>
    <w:rsid w:val="001E25FF"/>
    <w:rsid w:val="00206C96"/>
    <w:rsid w:val="00232749"/>
    <w:rsid w:val="0024407F"/>
    <w:rsid w:val="00244290"/>
    <w:rsid w:val="00244AE8"/>
    <w:rsid w:val="00250138"/>
    <w:rsid w:val="002728DE"/>
    <w:rsid w:val="002A1EC6"/>
    <w:rsid w:val="002A3EC5"/>
    <w:rsid w:val="002B06C9"/>
    <w:rsid w:val="002C1ECD"/>
    <w:rsid w:val="002D30DE"/>
    <w:rsid w:val="002E4987"/>
    <w:rsid w:val="00315B3D"/>
    <w:rsid w:val="003343C3"/>
    <w:rsid w:val="00353AA7"/>
    <w:rsid w:val="00366FDA"/>
    <w:rsid w:val="0038607B"/>
    <w:rsid w:val="00390C13"/>
    <w:rsid w:val="003A53AF"/>
    <w:rsid w:val="003A672F"/>
    <w:rsid w:val="003C4B49"/>
    <w:rsid w:val="003D3BE2"/>
    <w:rsid w:val="003D62C9"/>
    <w:rsid w:val="00404528"/>
    <w:rsid w:val="004122C8"/>
    <w:rsid w:val="00430698"/>
    <w:rsid w:val="00432D97"/>
    <w:rsid w:val="0044716A"/>
    <w:rsid w:val="00450532"/>
    <w:rsid w:val="00453B61"/>
    <w:rsid w:val="00454E76"/>
    <w:rsid w:val="00461D7B"/>
    <w:rsid w:val="00471D04"/>
    <w:rsid w:val="004745A7"/>
    <w:rsid w:val="00481B09"/>
    <w:rsid w:val="004860F0"/>
    <w:rsid w:val="0049357A"/>
    <w:rsid w:val="00496569"/>
    <w:rsid w:val="004F62BF"/>
    <w:rsid w:val="00512C14"/>
    <w:rsid w:val="00553569"/>
    <w:rsid w:val="00562395"/>
    <w:rsid w:val="005A0B04"/>
    <w:rsid w:val="005A1B12"/>
    <w:rsid w:val="005A45CE"/>
    <w:rsid w:val="005A4F12"/>
    <w:rsid w:val="005E2002"/>
    <w:rsid w:val="005F2CD4"/>
    <w:rsid w:val="00610C65"/>
    <w:rsid w:val="00632D64"/>
    <w:rsid w:val="00637804"/>
    <w:rsid w:val="0064169E"/>
    <w:rsid w:val="00653F84"/>
    <w:rsid w:val="00660D8F"/>
    <w:rsid w:val="006673BE"/>
    <w:rsid w:val="006732D0"/>
    <w:rsid w:val="0067470D"/>
    <w:rsid w:val="0067595D"/>
    <w:rsid w:val="00675DDD"/>
    <w:rsid w:val="006765E0"/>
    <w:rsid w:val="00680634"/>
    <w:rsid w:val="0069140A"/>
    <w:rsid w:val="006C7581"/>
    <w:rsid w:val="006D5B94"/>
    <w:rsid w:val="006F09F9"/>
    <w:rsid w:val="006F6237"/>
    <w:rsid w:val="00716024"/>
    <w:rsid w:val="00721951"/>
    <w:rsid w:val="00730725"/>
    <w:rsid w:val="00734277"/>
    <w:rsid w:val="00753144"/>
    <w:rsid w:val="0075329C"/>
    <w:rsid w:val="0076528E"/>
    <w:rsid w:val="007A6739"/>
    <w:rsid w:val="007B077D"/>
    <w:rsid w:val="007B1F95"/>
    <w:rsid w:val="007B4210"/>
    <w:rsid w:val="007B6614"/>
    <w:rsid w:val="007C2FA0"/>
    <w:rsid w:val="007F086D"/>
    <w:rsid w:val="0081648E"/>
    <w:rsid w:val="00845073"/>
    <w:rsid w:val="00847A34"/>
    <w:rsid w:val="00852BE0"/>
    <w:rsid w:val="008A12FC"/>
    <w:rsid w:val="008A7355"/>
    <w:rsid w:val="008C0001"/>
    <w:rsid w:val="008C2028"/>
    <w:rsid w:val="008E7D9C"/>
    <w:rsid w:val="00905C84"/>
    <w:rsid w:val="00906DCF"/>
    <w:rsid w:val="00914ADE"/>
    <w:rsid w:val="009150A4"/>
    <w:rsid w:val="00915118"/>
    <w:rsid w:val="00920721"/>
    <w:rsid w:val="00920C6A"/>
    <w:rsid w:val="009264FD"/>
    <w:rsid w:val="00932904"/>
    <w:rsid w:val="00945871"/>
    <w:rsid w:val="00995F8B"/>
    <w:rsid w:val="009B2C06"/>
    <w:rsid w:val="009C18BC"/>
    <w:rsid w:val="009F0114"/>
    <w:rsid w:val="00A4118D"/>
    <w:rsid w:val="00A5025F"/>
    <w:rsid w:val="00B12AA8"/>
    <w:rsid w:val="00B453B1"/>
    <w:rsid w:val="00B556CE"/>
    <w:rsid w:val="00B65D81"/>
    <w:rsid w:val="00B66D70"/>
    <w:rsid w:val="00B849F8"/>
    <w:rsid w:val="00B87B05"/>
    <w:rsid w:val="00B93F81"/>
    <w:rsid w:val="00B972B4"/>
    <w:rsid w:val="00BA0E40"/>
    <w:rsid w:val="00BB340C"/>
    <w:rsid w:val="00BC491D"/>
    <w:rsid w:val="00BD3512"/>
    <w:rsid w:val="00BD3883"/>
    <w:rsid w:val="00BD5C95"/>
    <w:rsid w:val="00BE1A6B"/>
    <w:rsid w:val="00BE7314"/>
    <w:rsid w:val="00BF6CAA"/>
    <w:rsid w:val="00C045E8"/>
    <w:rsid w:val="00C06AEA"/>
    <w:rsid w:val="00C20823"/>
    <w:rsid w:val="00C322EF"/>
    <w:rsid w:val="00C51B9B"/>
    <w:rsid w:val="00C539E8"/>
    <w:rsid w:val="00C76215"/>
    <w:rsid w:val="00C813DE"/>
    <w:rsid w:val="00C81B7A"/>
    <w:rsid w:val="00C9331E"/>
    <w:rsid w:val="00CE7562"/>
    <w:rsid w:val="00D0250E"/>
    <w:rsid w:val="00D079E1"/>
    <w:rsid w:val="00D3393F"/>
    <w:rsid w:val="00D63606"/>
    <w:rsid w:val="00D96E3C"/>
    <w:rsid w:val="00DA451E"/>
    <w:rsid w:val="00DD13FB"/>
    <w:rsid w:val="00DF2C88"/>
    <w:rsid w:val="00E0256F"/>
    <w:rsid w:val="00E10FDA"/>
    <w:rsid w:val="00E146E4"/>
    <w:rsid w:val="00E16ED6"/>
    <w:rsid w:val="00E309B4"/>
    <w:rsid w:val="00E340B6"/>
    <w:rsid w:val="00E52984"/>
    <w:rsid w:val="00E57E35"/>
    <w:rsid w:val="00E6042A"/>
    <w:rsid w:val="00E65708"/>
    <w:rsid w:val="00E700F0"/>
    <w:rsid w:val="00E94EA1"/>
    <w:rsid w:val="00E96B3D"/>
    <w:rsid w:val="00EA62F2"/>
    <w:rsid w:val="00F01281"/>
    <w:rsid w:val="00F07FBA"/>
    <w:rsid w:val="00F2137D"/>
    <w:rsid w:val="00F244CB"/>
    <w:rsid w:val="00F32194"/>
    <w:rsid w:val="00F3728F"/>
    <w:rsid w:val="00F4179C"/>
    <w:rsid w:val="00F60645"/>
    <w:rsid w:val="00F76710"/>
    <w:rsid w:val="00F85D16"/>
    <w:rsid w:val="00FA489F"/>
    <w:rsid w:val="00FB3A7E"/>
    <w:rsid w:val="00FD25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1E"/>
  </w:style>
  <w:style w:type="paragraph" w:styleId="Ttulo1">
    <w:name w:val="heading 1"/>
    <w:basedOn w:val="Normal"/>
    <w:next w:val="Normal"/>
    <w:link w:val="Ttulo1Char"/>
    <w:uiPriority w:val="9"/>
    <w:qFormat/>
    <w:rsid w:val="00430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700F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353A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340B6"/>
    <w:rPr>
      <w:color w:val="0000FF" w:themeColor="hyperlink"/>
      <w:u w:val="single"/>
    </w:rPr>
  </w:style>
  <w:style w:type="paragraph" w:styleId="Textodebalo">
    <w:name w:val="Balloon Text"/>
    <w:basedOn w:val="Normal"/>
    <w:link w:val="TextodebaloChar"/>
    <w:uiPriority w:val="99"/>
    <w:semiHidden/>
    <w:unhideWhenUsed/>
    <w:rsid w:val="00E340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0B6"/>
    <w:rPr>
      <w:rFonts w:ascii="Tahoma" w:hAnsi="Tahoma" w:cs="Tahoma"/>
      <w:sz w:val="16"/>
      <w:szCs w:val="16"/>
    </w:rPr>
  </w:style>
  <w:style w:type="paragraph" w:styleId="NormalWeb">
    <w:name w:val="Normal (Web)"/>
    <w:basedOn w:val="Normal"/>
    <w:uiPriority w:val="99"/>
    <w:semiHidden/>
    <w:unhideWhenUsed/>
    <w:rsid w:val="002442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44290"/>
    <w:rPr>
      <w:i/>
      <w:iCs/>
    </w:rPr>
  </w:style>
  <w:style w:type="character" w:styleId="Forte">
    <w:name w:val="Strong"/>
    <w:basedOn w:val="Fontepargpadro"/>
    <w:uiPriority w:val="22"/>
    <w:qFormat/>
    <w:rsid w:val="00244290"/>
    <w:rPr>
      <w:b/>
      <w:bCs/>
    </w:rPr>
  </w:style>
  <w:style w:type="character" w:customStyle="1" w:styleId="Ttulo2Char">
    <w:name w:val="Título 2 Char"/>
    <w:basedOn w:val="Fontepargpadro"/>
    <w:link w:val="Ttulo2"/>
    <w:uiPriority w:val="9"/>
    <w:rsid w:val="00E700F0"/>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430698"/>
    <w:rPr>
      <w:rFonts w:asciiTheme="majorHAnsi" w:eastAsiaTheme="majorEastAsia" w:hAnsiTheme="majorHAnsi" w:cstheme="majorBidi"/>
      <w:b/>
      <w:bCs/>
      <w:color w:val="365F91" w:themeColor="accent1" w:themeShade="BF"/>
      <w:sz w:val="28"/>
      <w:szCs w:val="28"/>
    </w:rPr>
  </w:style>
  <w:style w:type="character" w:customStyle="1" w:styleId="read-time">
    <w:name w:val="read-time"/>
    <w:basedOn w:val="Fontepargpadro"/>
    <w:rsid w:val="00430698"/>
  </w:style>
  <w:style w:type="paragraph" w:customStyle="1" w:styleId="Legenda1">
    <w:name w:val="Legenda1"/>
    <w:basedOn w:val="Normal"/>
    <w:rsid w:val="004306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353AA7"/>
    <w:rPr>
      <w:rFonts w:asciiTheme="majorHAnsi" w:eastAsiaTheme="majorEastAsia" w:hAnsiTheme="majorHAnsi" w:cstheme="majorBidi"/>
      <w:b/>
      <w:bCs/>
      <w:color w:val="4F81BD" w:themeColor="accent1"/>
    </w:rPr>
  </w:style>
  <w:style w:type="paragraph" w:customStyle="1" w:styleId="Default">
    <w:name w:val="Default"/>
    <w:rsid w:val="00847A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dmd">
    <w:name w:val="addmd"/>
    <w:basedOn w:val="Fontepargpadro"/>
    <w:rsid w:val="0081648E"/>
  </w:style>
  <w:style w:type="paragraph" w:styleId="PargrafodaLista">
    <w:name w:val="List Paragraph"/>
    <w:basedOn w:val="Normal"/>
    <w:uiPriority w:val="34"/>
    <w:qFormat/>
    <w:rsid w:val="002D30DE"/>
    <w:pPr>
      <w:spacing w:after="160" w:line="259" w:lineRule="auto"/>
      <w:ind w:left="720"/>
      <w:contextualSpacing/>
    </w:pPr>
  </w:style>
  <w:style w:type="character" w:styleId="Refdecomentrio">
    <w:name w:val="annotation reference"/>
    <w:basedOn w:val="Fontepargpadro"/>
    <w:uiPriority w:val="99"/>
    <w:semiHidden/>
    <w:unhideWhenUsed/>
    <w:rsid w:val="002D30DE"/>
    <w:rPr>
      <w:sz w:val="16"/>
      <w:szCs w:val="16"/>
    </w:rPr>
  </w:style>
  <w:style w:type="paragraph" w:styleId="Textodecomentrio">
    <w:name w:val="annotation text"/>
    <w:basedOn w:val="Normal"/>
    <w:link w:val="TextodecomentrioChar"/>
    <w:uiPriority w:val="99"/>
    <w:semiHidden/>
    <w:unhideWhenUsed/>
    <w:rsid w:val="002D30DE"/>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2D30DE"/>
    <w:rPr>
      <w:sz w:val="20"/>
      <w:szCs w:val="20"/>
    </w:rPr>
  </w:style>
  <w:style w:type="paragraph" w:styleId="Cabealho">
    <w:name w:val="header"/>
    <w:basedOn w:val="Normal"/>
    <w:link w:val="CabealhoChar"/>
    <w:uiPriority w:val="99"/>
    <w:semiHidden/>
    <w:unhideWhenUsed/>
    <w:rsid w:val="00F7671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76710"/>
  </w:style>
  <w:style w:type="paragraph" w:styleId="Rodap">
    <w:name w:val="footer"/>
    <w:basedOn w:val="Normal"/>
    <w:link w:val="RodapChar"/>
    <w:uiPriority w:val="99"/>
    <w:semiHidden/>
    <w:unhideWhenUsed/>
    <w:rsid w:val="00F7671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76710"/>
  </w:style>
  <w:style w:type="paragraph" w:styleId="Textodenotaderodap">
    <w:name w:val="footnote text"/>
    <w:basedOn w:val="Normal"/>
    <w:link w:val="TextodenotaderodapChar"/>
    <w:uiPriority w:val="99"/>
    <w:semiHidden/>
    <w:unhideWhenUsed/>
    <w:rsid w:val="00164C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4CC5"/>
    <w:rPr>
      <w:sz w:val="20"/>
      <w:szCs w:val="20"/>
    </w:rPr>
  </w:style>
  <w:style w:type="character" w:styleId="Refdenotaderodap">
    <w:name w:val="footnote reference"/>
    <w:basedOn w:val="Fontepargpadro"/>
    <w:uiPriority w:val="99"/>
    <w:semiHidden/>
    <w:unhideWhenUsed/>
    <w:rsid w:val="00164CC5"/>
    <w:rPr>
      <w:vertAlign w:val="superscript"/>
    </w:rPr>
  </w:style>
  <w:style w:type="paragraph" w:styleId="Pr-formataoHTML">
    <w:name w:val="HTML Preformatted"/>
    <w:basedOn w:val="Normal"/>
    <w:link w:val="Pr-formataoHTMLChar"/>
    <w:uiPriority w:val="99"/>
    <w:semiHidden/>
    <w:unhideWhenUsed/>
    <w:rsid w:val="00E1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146E4"/>
    <w:rPr>
      <w:rFonts w:ascii="Courier New" w:eastAsia="Times New Roman" w:hAnsi="Courier New" w:cs="Courier New"/>
      <w:sz w:val="20"/>
      <w:szCs w:val="20"/>
      <w:lang w:eastAsia="pt-BR"/>
    </w:rPr>
  </w:style>
  <w:style w:type="character" w:customStyle="1" w:styleId="lrzxr">
    <w:name w:val="lrzxr"/>
    <w:basedOn w:val="Fontepargpadro"/>
    <w:rsid w:val="001E25FF"/>
  </w:style>
</w:styles>
</file>

<file path=word/webSettings.xml><?xml version="1.0" encoding="utf-8"?>
<w:webSettings xmlns:r="http://schemas.openxmlformats.org/officeDocument/2006/relationships" xmlns:w="http://schemas.openxmlformats.org/wordprocessingml/2006/main">
  <w:divs>
    <w:div w:id="449977677">
      <w:bodyDiv w:val="1"/>
      <w:marLeft w:val="0"/>
      <w:marRight w:val="0"/>
      <w:marTop w:val="0"/>
      <w:marBottom w:val="0"/>
      <w:divBdr>
        <w:top w:val="none" w:sz="0" w:space="0" w:color="auto"/>
        <w:left w:val="none" w:sz="0" w:space="0" w:color="auto"/>
        <w:bottom w:val="none" w:sz="0" w:space="0" w:color="auto"/>
        <w:right w:val="none" w:sz="0" w:space="0" w:color="auto"/>
      </w:divBdr>
    </w:div>
    <w:div w:id="881866988">
      <w:bodyDiv w:val="1"/>
      <w:marLeft w:val="0"/>
      <w:marRight w:val="0"/>
      <w:marTop w:val="0"/>
      <w:marBottom w:val="0"/>
      <w:divBdr>
        <w:top w:val="none" w:sz="0" w:space="0" w:color="auto"/>
        <w:left w:val="none" w:sz="0" w:space="0" w:color="auto"/>
        <w:bottom w:val="none" w:sz="0" w:space="0" w:color="auto"/>
        <w:right w:val="none" w:sz="0" w:space="0" w:color="auto"/>
      </w:divBdr>
    </w:div>
    <w:div w:id="1267926585">
      <w:bodyDiv w:val="1"/>
      <w:marLeft w:val="0"/>
      <w:marRight w:val="0"/>
      <w:marTop w:val="0"/>
      <w:marBottom w:val="0"/>
      <w:divBdr>
        <w:top w:val="none" w:sz="0" w:space="0" w:color="auto"/>
        <w:left w:val="none" w:sz="0" w:space="0" w:color="auto"/>
        <w:bottom w:val="none" w:sz="0" w:space="0" w:color="auto"/>
        <w:right w:val="none" w:sz="0" w:space="0" w:color="auto"/>
      </w:divBdr>
    </w:div>
    <w:div w:id="1440486423">
      <w:bodyDiv w:val="1"/>
      <w:marLeft w:val="0"/>
      <w:marRight w:val="0"/>
      <w:marTop w:val="0"/>
      <w:marBottom w:val="0"/>
      <w:divBdr>
        <w:top w:val="none" w:sz="0" w:space="0" w:color="auto"/>
        <w:left w:val="none" w:sz="0" w:space="0" w:color="auto"/>
        <w:bottom w:val="none" w:sz="0" w:space="0" w:color="auto"/>
        <w:right w:val="none" w:sz="0" w:space="0" w:color="auto"/>
      </w:divBdr>
    </w:div>
    <w:div w:id="1441343047">
      <w:bodyDiv w:val="1"/>
      <w:marLeft w:val="0"/>
      <w:marRight w:val="0"/>
      <w:marTop w:val="0"/>
      <w:marBottom w:val="0"/>
      <w:divBdr>
        <w:top w:val="none" w:sz="0" w:space="0" w:color="auto"/>
        <w:left w:val="none" w:sz="0" w:space="0" w:color="auto"/>
        <w:bottom w:val="none" w:sz="0" w:space="0" w:color="auto"/>
        <w:right w:val="none" w:sz="0" w:space="0" w:color="auto"/>
      </w:divBdr>
      <w:divsChild>
        <w:div w:id="360010009">
          <w:marLeft w:val="0"/>
          <w:marRight w:val="0"/>
          <w:marTop w:val="0"/>
          <w:marBottom w:val="0"/>
          <w:divBdr>
            <w:top w:val="none" w:sz="0" w:space="0" w:color="auto"/>
            <w:left w:val="none" w:sz="0" w:space="0" w:color="auto"/>
            <w:bottom w:val="none" w:sz="0" w:space="0" w:color="auto"/>
            <w:right w:val="none" w:sz="0" w:space="0" w:color="auto"/>
          </w:divBdr>
          <w:divsChild>
            <w:div w:id="518786199">
              <w:marLeft w:val="0"/>
              <w:marRight w:val="0"/>
              <w:marTop w:val="0"/>
              <w:marBottom w:val="0"/>
              <w:divBdr>
                <w:top w:val="none" w:sz="0" w:space="0" w:color="auto"/>
                <w:left w:val="none" w:sz="0" w:space="0" w:color="auto"/>
                <w:bottom w:val="none" w:sz="0" w:space="0" w:color="auto"/>
                <w:right w:val="none" w:sz="0" w:space="0" w:color="auto"/>
              </w:divBdr>
              <w:divsChild>
                <w:div w:id="19168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8719">
          <w:marLeft w:val="0"/>
          <w:marRight w:val="0"/>
          <w:marTop w:val="0"/>
          <w:marBottom w:val="0"/>
          <w:divBdr>
            <w:top w:val="none" w:sz="0" w:space="0" w:color="auto"/>
            <w:left w:val="none" w:sz="0" w:space="0" w:color="auto"/>
            <w:bottom w:val="none" w:sz="0" w:space="0" w:color="auto"/>
            <w:right w:val="none" w:sz="0" w:space="0" w:color="auto"/>
          </w:divBdr>
          <w:divsChild>
            <w:div w:id="1541936083">
              <w:marLeft w:val="0"/>
              <w:marRight w:val="0"/>
              <w:marTop w:val="0"/>
              <w:marBottom w:val="0"/>
              <w:divBdr>
                <w:top w:val="none" w:sz="0" w:space="0" w:color="auto"/>
                <w:left w:val="none" w:sz="0" w:space="0" w:color="auto"/>
                <w:bottom w:val="none" w:sz="0" w:space="0" w:color="auto"/>
                <w:right w:val="none" w:sz="0" w:space="0" w:color="auto"/>
              </w:divBdr>
              <w:divsChild>
                <w:div w:id="1431967905">
                  <w:marLeft w:val="0"/>
                  <w:marRight w:val="0"/>
                  <w:marTop w:val="0"/>
                  <w:marBottom w:val="0"/>
                  <w:divBdr>
                    <w:top w:val="none" w:sz="0" w:space="0" w:color="auto"/>
                    <w:left w:val="none" w:sz="0" w:space="0" w:color="auto"/>
                    <w:bottom w:val="none" w:sz="0" w:space="0" w:color="auto"/>
                    <w:right w:val="none" w:sz="0" w:space="0" w:color="auto"/>
                  </w:divBdr>
                  <w:divsChild>
                    <w:div w:id="11918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3952">
      <w:bodyDiv w:val="1"/>
      <w:marLeft w:val="0"/>
      <w:marRight w:val="0"/>
      <w:marTop w:val="0"/>
      <w:marBottom w:val="0"/>
      <w:divBdr>
        <w:top w:val="none" w:sz="0" w:space="0" w:color="auto"/>
        <w:left w:val="none" w:sz="0" w:space="0" w:color="auto"/>
        <w:bottom w:val="none" w:sz="0" w:space="0" w:color="auto"/>
        <w:right w:val="none" w:sz="0" w:space="0" w:color="auto"/>
      </w:divBdr>
    </w:div>
    <w:div w:id="1668900095">
      <w:bodyDiv w:val="1"/>
      <w:marLeft w:val="0"/>
      <w:marRight w:val="0"/>
      <w:marTop w:val="0"/>
      <w:marBottom w:val="0"/>
      <w:divBdr>
        <w:top w:val="none" w:sz="0" w:space="0" w:color="auto"/>
        <w:left w:val="none" w:sz="0" w:space="0" w:color="auto"/>
        <w:bottom w:val="none" w:sz="0" w:space="0" w:color="auto"/>
        <w:right w:val="none" w:sz="0" w:space="0" w:color="auto"/>
      </w:divBdr>
    </w:div>
    <w:div w:id="1730617993">
      <w:bodyDiv w:val="1"/>
      <w:marLeft w:val="0"/>
      <w:marRight w:val="0"/>
      <w:marTop w:val="0"/>
      <w:marBottom w:val="0"/>
      <w:divBdr>
        <w:top w:val="none" w:sz="0" w:space="0" w:color="auto"/>
        <w:left w:val="none" w:sz="0" w:space="0" w:color="auto"/>
        <w:bottom w:val="none" w:sz="0" w:space="0" w:color="auto"/>
        <w:right w:val="none" w:sz="0" w:space="0" w:color="auto"/>
      </w:divBdr>
    </w:div>
    <w:div w:id="1990280259">
      <w:bodyDiv w:val="1"/>
      <w:marLeft w:val="0"/>
      <w:marRight w:val="0"/>
      <w:marTop w:val="0"/>
      <w:marBottom w:val="0"/>
      <w:divBdr>
        <w:top w:val="none" w:sz="0" w:space="0" w:color="auto"/>
        <w:left w:val="none" w:sz="0" w:space="0" w:color="auto"/>
        <w:bottom w:val="none" w:sz="0" w:space="0" w:color="auto"/>
        <w:right w:val="none" w:sz="0" w:space="0" w:color="auto"/>
      </w:divBdr>
      <w:divsChild>
        <w:div w:id="130102903">
          <w:marLeft w:val="0"/>
          <w:marRight w:val="0"/>
          <w:marTop w:val="0"/>
          <w:marBottom w:val="0"/>
          <w:divBdr>
            <w:top w:val="none" w:sz="0" w:space="0" w:color="auto"/>
            <w:left w:val="none" w:sz="0" w:space="0" w:color="auto"/>
            <w:bottom w:val="none" w:sz="0" w:space="0" w:color="auto"/>
            <w:right w:val="none" w:sz="0" w:space="0" w:color="auto"/>
          </w:divBdr>
          <w:divsChild>
            <w:div w:id="680088442">
              <w:marLeft w:val="0"/>
              <w:marRight w:val="0"/>
              <w:marTop w:val="0"/>
              <w:marBottom w:val="0"/>
              <w:divBdr>
                <w:top w:val="none" w:sz="0" w:space="0" w:color="auto"/>
                <w:left w:val="none" w:sz="0" w:space="0" w:color="auto"/>
                <w:bottom w:val="none" w:sz="0" w:space="0" w:color="auto"/>
                <w:right w:val="none" w:sz="0" w:space="0" w:color="auto"/>
              </w:divBdr>
              <w:divsChild>
                <w:div w:id="1571111548">
                  <w:marLeft w:val="0"/>
                  <w:marRight w:val="0"/>
                  <w:marTop w:val="0"/>
                  <w:marBottom w:val="0"/>
                  <w:divBdr>
                    <w:top w:val="none" w:sz="0" w:space="0" w:color="auto"/>
                    <w:left w:val="none" w:sz="0" w:space="0" w:color="auto"/>
                    <w:bottom w:val="none" w:sz="0" w:space="0" w:color="auto"/>
                    <w:right w:val="none" w:sz="0" w:space="0" w:color="auto"/>
                  </w:divBdr>
                  <w:divsChild>
                    <w:div w:id="871189460">
                      <w:marLeft w:val="0"/>
                      <w:marRight w:val="0"/>
                      <w:marTop w:val="0"/>
                      <w:marBottom w:val="0"/>
                      <w:divBdr>
                        <w:top w:val="none" w:sz="0" w:space="0" w:color="auto"/>
                        <w:left w:val="none" w:sz="0" w:space="0" w:color="auto"/>
                        <w:bottom w:val="none" w:sz="0" w:space="0" w:color="auto"/>
                        <w:right w:val="none" w:sz="0" w:space="0" w:color="auto"/>
                      </w:divBdr>
                    </w:div>
                    <w:div w:id="8728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764">
          <w:marLeft w:val="0"/>
          <w:marRight w:val="0"/>
          <w:marTop w:val="0"/>
          <w:marBottom w:val="0"/>
          <w:divBdr>
            <w:top w:val="none" w:sz="0" w:space="0" w:color="auto"/>
            <w:left w:val="none" w:sz="0" w:space="0" w:color="auto"/>
            <w:bottom w:val="none" w:sz="0" w:space="0" w:color="auto"/>
            <w:right w:val="none" w:sz="0" w:space="0" w:color="auto"/>
          </w:divBdr>
          <w:divsChild>
            <w:div w:id="1730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125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sChild>
        <w:div w:id="273639574">
          <w:marLeft w:val="0"/>
          <w:marRight w:val="0"/>
          <w:marTop w:val="0"/>
          <w:marBottom w:val="0"/>
          <w:divBdr>
            <w:top w:val="none" w:sz="0" w:space="0" w:color="auto"/>
            <w:left w:val="none" w:sz="0" w:space="0" w:color="auto"/>
            <w:bottom w:val="none" w:sz="0" w:space="0" w:color="auto"/>
            <w:right w:val="none" w:sz="0" w:space="0" w:color="auto"/>
          </w:divBdr>
        </w:div>
      </w:divsChild>
    </w:div>
    <w:div w:id="21098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ttp:/www.in.gov.br/en/web/dou/-/portaria-n-356-de-11-de-marco-de-2020-24753834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ame.abril.com.br/noticias-sobre/coronaviru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6D6D-FCE5-42F9-8E3F-27CC7B0B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5519</Words>
  <Characters>29808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G42</dc:creator>
  <cp:lastModifiedBy>HP G42</cp:lastModifiedBy>
  <cp:revision>2</cp:revision>
  <dcterms:created xsi:type="dcterms:W3CDTF">2020-07-29T02:58:00Z</dcterms:created>
  <dcterms:modified xsi:type="dcterms:W3CDTF">2020-07-29T02:58:00Z</dcterms:modified>
</cp:coreProperties>
</file>